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26" w:rsidRPr="00F81626" w:rsidRDefault="00F81626" w:rsidP="00F816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1626">
        <w:rPr>
          <w:rFonts w:ascii="Times New Roman" w:hAnsi="Times New Roman" w:cs="Times New Roman"/>
          <w:szCs w:val="22"/>
        </w:rPr>
        <w:t>РЕЕСТР</w:t>
      </w:r>
    </w:p>
    <w:p w:rsidR="00F81626" w:rsidRPr="00F81626" w:rsidRDefault="00F81626" w:rsidP="00F816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1626">
        <w:rPr>
          <w:rFonts w:ascii="Times New Roman" w:hAnsi="Times New Roman" w:cs="Times New Roman"/>
          <w:szCs w:val="22"/>
        </w:rPr>
        <w:t>МУНИЦИПАЛЬНОГО ИМУЩЕСТВА  МУНИЦИПАЛЬНОГО</w:t>
      </w:r>
    </w:p>
    <w:p w:rsidR="00F81626" w:rsidRPr="00F81626" w:rsidRDefault="00F81626" w:rsidP="00F816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1626">
        <w:rPr>
          <w:rFonts w:ascii="Times New Roman" w:hAnsi="Times New Roman" w:cs="Times New Roman"/>
          <w:szCs w:val="22"/>
        </w:rPr>
        <w:t>ОБРАЗОВАНИЯ  - ХУРИКАУСКОЕ СЕЛЬСКОЕ ПОСЕЛЕНИЕ</w:t>
      </w:r>
    </w:p>
    <w:p w:rsidR="00F81626" w:rsidRPr="00F81626" w:rsidRDefault="00F81626" w:rsidP="00F8162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924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2410"/>
        <w:gridCol w:w="4678"/>
        <w:gridCol w:w="2410"/>
      </w:tblGrid>
      <w:tr w:rsidR="00F81626" w:rsidRPr="00F81626" w:rsidTr="00F81626">
        <w:trPr>
          <w:trHeight w:val="160"/>
        </w:trPr>
        <w:tc>
          <w:tcPr>
            <w:tcW w:w="426" w:type="dxa"/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4678" w:type="dxa"/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2410" w:type="dxa"/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Индивидуализирующие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административное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район, с.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ул. Рабочая, 1г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01560117000001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Дома культуры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район, с.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Рабочая, 16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01560113000001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Гагарина, 14,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кв. 1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2-комнатная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район, с.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Гагарина 14, кв. 2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2-комнатная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Гагарина, 14, кв. 3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2-комнатная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- 2,7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- 1,2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- 0,4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Западная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- 0,3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- 0,5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- 0,7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Горная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- 0,4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Кусово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Главная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- 1,5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Кусово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Западная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- 0,2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Кусово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гравийное покрытие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- 0,35 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уличное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протяженность - 6,2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район, с.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Кусово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протяженность -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кладбище N 1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северо-западная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окраина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пл. 2,0 га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кладбище N 2</w:t>
            </w:r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район, с.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юго-восточная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окраина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пл. 0.6 га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памятник воинам,  павшим в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район, с.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Хурикау,юго-восточная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окраина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пл. 0,07 га</w:t>
            </w:r>
          </w:p>
        </w:tc>
      </w:tr>
      <w:tr w:rsidR="00F81626" w:rsidRPr="00F81626" w:rsidTr="00F81626">
        <w:trPr>
          <w:trHeight w:val="160"/>
        </w:trPr>
        <w:tc>
          <w:tcPr>
            <w:tcW w:w="426" w:type="dxa"/>
            <w:tcBorders>
              <w:top w:val="nil"/>
            </w:tcBorders>
          </w:tcPr>
          <w:p w:rsidR="00F81626" w:rsidRPr="00F81626" w:rsidRDefault="00F81626" w:rsidP="00493F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памятник воинам,  павшим в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4678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Моздокский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район,с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Кусово</w:t>
            </w:r>
            <w:proofErr w:type="spellEnd"/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северо-восточная</w:t>
            </w:r>
          </w:p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окраина</w:t>
            </w:r>
          </w:p>
        </w:tc>
        <w:tc>
          <w:tcPr>
            <w:tcW w:w="2410" w:type="dxa"/>
            <w:tcBorders>
              <w:top w:val="nil"/>
            </w:tcBorders>
          </w:tcPr>
          <w:p w:rsidR="00F81626" w:rsidRPr="00F81626" w:rsidRDefault="00F81626" w:rsidP="00F816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26">
              <w:rPr>
                <w:rFonts w:ascii="Times New Roman" w:hAnsi="Times New Roman" w:cs="Times New Roman"/>
                <w:sz w:val="22"/>
                <w:szCs w:val="22"/>
              </w:rPr>
              <w:t>пл. 0,02 га</w:t>
            </w:r>
          </w:p>
        </w:tc>
      </w:tr>
    </w:tbl>
    <w:p w:rsidR="00565C2D" w:rsidRPr="00F81626" w:rsidRDefault="00565C2D">
      <w:pPr>
        <w:rPr>
          <w:rFonts w:ascii="Times New Roman" w:hAnsi="Times New Roman" w:cs="Times New Roman"/>
        </w:rPr>
      </w:pPr>
    </w:p>
    <w:sectPr w:rsidR="00565C2D" w:rsidRPr="00F81626" w:rsidSect="00F8162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F81626"/>
    <w:rsid w:val="00565C2D"/>
    <w:rsid w:val="00F8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F81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2019-05-21T13:01:00Z</cp:lastPrinted>
  <dcterms:created xsi:type="dcterms:W3CDTF">2019-05-21T13:01:00Z</dcterms:created>
  <dcterms:modified xsi:type="dcterms:W3CDTF">2019-05-21T13:01:00Z</dcterms:modified>
</cp:coreProperties>
</file>