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E" w:rsidRDefault="0042116E" w:rsidP="0042116E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979C0"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 xml:space="preserve"> сообщает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об</w:t>
      </w:r>
      <w:proofErr w:type="gramEnd"/>
      <w:r>
        <w:rPr>
          <w:rFonts w:ascii="Bookman Old Style" w:hAnsi="Bookman Old Style" w:cs="Times New Roman"/>
          <w:sz w:val="24"/>
          <w:szCs w:val="24"/>
        </w:rPr>
        <w:t>:</w:t>
      </w:r>
    </w:p>
    <w:p w:rsidR="00207255" w:rsidRPr="00921B50" w:rsidRDefault="00207255" w:rsidP="00207255">
      <w:pPr>
        <w:spacing w:after="0"/>
        <w:ind w:firstLine="709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</w:t>
      </w:r>
      <w:r w:rsidRPr="00A46DC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Утвер</w:t>
      </w:r>
      <w:r w:rsidR="0042116E">
        <w:rPr>
          <w:rFonts w:ascii="Bookman Old Style" w:hAnsi="Bookman Old Style" w:cs="Times New Roman"/>
          <w:sz w:val="24"/>
          <w:szCs w:val="24"/>
        </w:rPr>
        <w:t>ждении</w:t>
      </w:r>
      <w:r>
        <w:rPr>
          <w:rFonts w:ascii="Bookman Old Style" w:hAnsi="Bookman Old Style" w:cs="Times New Roman"/>
          <w:sz w:val="24"/>
          <w:szCs w:val="24"/>
        </w:rPr>
        <w:t xml:space="preserve"> границы публичного сервитута на землях,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 w:rsidRPr="00217BCD">
        <w:rPr>
          <w:rFonts w:ascii="Bookman Old Style" w:hAnsi="Bookman Old Style" w:cs="Times New Roman"/>
          <w:sz w:val="24"/>
          <w:szCs w:val="24"/>
        </w:rPr>
        <w:t>находящихся в неразграниченной государственной собственности на территории Моздокского района Республики Северная Осетия-Алания</w:t>
      </w:r>
      <w:r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площадью 35,0 кв</w:t>
      </w:r>
      <w:proofErr w:type="gramStart"/>
      <w:r>
        <w:rPr>
          <w:rFonts w:ascii="Bookman Old Style" w:hAnsi="Bookman Old Style" w:cs="Bookman Old Style"/>
          <w:bCs/>
          <w:iCs/>
          <w:sz w:val="24"/>
          <w:szCs w:val="24"/>
        </w:rPr>
        <w:t>.м</w:t>
      </w:r>
      <w:proofErr w:type="gramEnd"/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CA406E">
        <w:rPr>
          <w:rFonts w:ascii="Bookman Old Style" w:hAnsi="Bookman Old Style" w:cs="Bookman Old Style"/>
          <w:sz w:val="24"/>
          <w:szCs w:val="24"/>
        </w:rPr>
        <w:t>РСО-Алания, Моздокский район,</w:t>
      </w:r>
      <w:r w:rsidRPr="00CA406E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ст. Павлодольская, ул. Моздокская,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ЗТП 1-9 ПС «Павлодольская</w:t>
      </w:r>
      <w:r w:rsidRPr="0020725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II</w:t>
      </w:r>
      <w:r>
        <w:rPr>
          <w:rFonts w:ascii="Bookman Old Style" w:hAnsi="Bookman Old Style"/>
          <w:sz w:val="24"/>
          <w:szCs w:val="24"/>
        </w:rPr>
        <w:t>»</w:t>
      </w:r>
      <w:r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 w:rsidRPr="00207255">
        <w:rPr>
          <w:rFonts w:ascii="Bookman Old Style" w:hAnsi="Bookman Old Style"/>
          <w:sz w:val="24"/>
          <w:szCs w:val="24"/>
        </w:rPr>
        <w:t>2001084</w:t>
      </w:r>
      <w:r>
        <w:rPr>
          <w:rFonts w:ascii="Bookman Old Style" w:hAnsi="Bookman Old Style"/>
          <w:sz w:val="24"/>
          <w:szCs w:val="24"/>
        </w:rPr>
        <w:t>:</w:t>
      </w:r>
      <w:r w:rsidRPr="00207255">
        <w:rPr>
          <w:rFonts w:ascii="Bookman Old Style" w:hAnsi="Bookman Old Style"/>
          <w:sz w:val="24"/>
          <w:szCs w:val="24"/>
        </w:rPr>
        <w:t>7</w:t>
      </w:r>
      <w:r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, согласно прилагаемой схеме расположения границ публичного сервитута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End"/>
    </w:p>
    <w:p w:rsidR="00207255" w:rsidRPr="00574B03" w:rsidRDefault="00207255" w:rsidP="0042116E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Установ</w:t>
      </w:r>
      <w:r w:rsidR="0042116E">
        <w:rPr>
          <w:rFonts w:ascii="Bookman Old Style" w:hAnsi="Bookman Old Style" w:cs="Times New Roman"/>
          <w:sz w:val="24"/>
          <w:szCs w:val="24"/>
        </w:rPr>
        <w:t>лении</w:t>
      </w:r>
      <w:r>
        <w:rPr>
          <w:rFonts w:ascii="Bookman Old Style" w:hAnsi="Bookman Old Style" w:cs="Times New Roman"/>
          <w:sz w:val="24"/>
          <w:szCs w:val="24"/>
        </w:rPr>
        <w:t xml:space="preserve"> публичн</w:t>
      </w:r>
      <w:r w:rsidR="0042116E">
        <w:rPr>
          <w:rFonts w:ascii="Bookman Old Style" w:hAnsi="Bookman Old Style" w:cs="Times New Roman"/>
          <w:sz w:val="24"/>
          <w:szCs w:val="24"/>
        </w:rPr>
        <w:t>ого</w:t>
      </w:r>
      <w:r>
        <w:rPr>
          <w:rFonts w:ascii="Bookman Old Style" w:hAnsi="Bookman Old Style" w:cs="Times New Roman"/>
          <w:sz w:val="24"/>
          <w:szCs w:val="24"/>
        </w:rPr>
        <w:t xml:space="preserve"> сервитут</w:t>
      </w:r>
      <w:r w:rsidR="0042116E"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 на основании ходатайства </w:t>
      </w:r>
      <w:r w:rsidRPr="00B17411">
        <w:rPr>
          <w:rFonts w:ascii="Bookman Old Style" w:hAnsi="Bookman Old Style" w:cs="Times New Roman"/>
          <w:sz w:val="24"/>
          <w:szCs w:val="24"/>
        </w:rPr>
        <w:t>публичн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акционерн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обществ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«Межрегиональная распределительная сетевая компания Северного Кавказа»</w:t>
      </w:r>
      <w:r>
        <w:rPr>
          <w:rFonts w:ascii="Bookman Old Style" w:hAnsi="Bookman Old Style" w:cs="Times New Roman"/>
          <w:sz w:val="24"/>
          <w:szCs w:val="24"/>
        </w:rPr>
        <w:t xml:space="preserve"> (юридический адрес: 357506, Ставропольский край, г. Пятигорск, пос. Энергетик, ул. Подстанционная, № 13 «а», ОГРН 1062632029778, ИНН 2632082033,)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на землях,</w:t>
      </w:r>
      <w:r w:rsidRPr="00217BCD">
        <w:rPr>
          <w:rFonts w:ascii="Bookman Old Style" w:hAnsi="Bookman Old Style" w:cs="Times New Roman"/>
          <w:sz w:val="24"/>
          <w:szCs w:val="24"/>
        </w:rPr>
        <w:t xml:space="preserve"> находящихся в неразграниченной государственной собственности на территории Моздокского района Республики Северная Осетия-Алания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27,0 кв.м.,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РСО-Алания,</w:t>
      </w:r>
      <w:r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65791F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ст. Павлодольская, ул. Моздокская,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ЗТП 1-9 ПС «Павлодольская</w:t>
      </w:r>
      <w:r w:rsidRPr="0020725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II</w:t>
      </w:r>
      <w:r>
        <w:rPr>
          <w:rFonts w:ascii="Bookman Old Style" w:hAnsi="Bookman Old Style"/>
          <w:sz w:val="24"/>
          <w:szCs w:val="24"/>
        </w:rPr>
        <w:t>»</w:t>
      </w:r>
      <w:r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 w:rsidRPr="00207255">
        <w:rPr>
          <w:rFonts w:ascii="Bookman Old Style" w:hAnsi="Bookman Old Style"/>
          <w:sz w:val="24"/>
          <w:szCs w:val="24"/>
        </w:rPr>
        <w:t>2001084</w:t>
      </w:r>
      <w:r>
        <w:rPr>
          <w:rFonts w:ascii="Bookman Old Style" w:hAnsi="Bookman Old Style"/>
          <w:sz w:val="24"/>
          <w:szCs w:val="24"/>
        </w:rPr>
        <w:t>:</w:t>
      </w:r>
      <w:r w:rsidRPr="00207255">
        <w:rPr>
          <w:rFonts w:ascii="Bookman Old Style" w:hAnsi="Bookman Old Style"/>
          <w:sz w:val="24"/>
          <w:szCs w:val="24"/>
        </w:rPr>
        <w:t>7</w:t>
      </w:r>
      <w:r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 категория земель «Земли населенных пунктов», </w:t>
      </w:r>
      <w:r w:rsidRPr="000D5848">
        <w:rPr>
          <w:rFonts w:ascii="Bookman Old Style" w:hAnsi="Bookman Old Style" w:cs="Bookman Old Style"/>
          <w:sz w:val="24"/>
          <w:szCs w:val="24"/>
        </w:rPr>
        <w:t>в гран</w:t>
      </w:r>
      <w:r>
        <w:rPr>
          <w:rFonts w:ascii="Bookman Old Style" w:hAnsi="Bookman Old Style" w:cs="Bookman Old Style"/>
          <w:sz w:val="24"/>
          <w:szCs w:val="24"/>
        </w:rPr>
        <w:t>ицах, утвержденных пунктом №1 настоящего постановления,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сроком на 49 (сорок девять) лет, без установления платы.</w:t>
      </w:r>
      <w:proofErr w:type="gramEnd"/>
    </w:p>
    <w:sectPr w:rsidR="00207255" w:rsidRPr="00574B03" w:rsidSect="00992A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E6"/>
    <w:multiLevelType w:val="hybridMultilevel"/>
    <w:tmpl w:val="B43024E0"/>
    <w:lvl w:ilvl="0" w:tplc="04C0B0AE">
      <w:start w:val="1"/>
      <w:numFmt w:val="decimal"/>
      <w:lvlText w:val="%1."/>
      <w:lvlJc w:val="left"/>
      <w:pPr>
        <w:ind w:left="927" w:hanging="360"/>
      </w:pPr>
      <w:rPr>
        <w:rFonts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B3"/>
    <w:rsid w:val="00022994"/>
    <w:rsid w:val="00051F0E"/>
    <w:rsid w:val="00071E10"/>
    <w:rsid w:val="00077745"/>
    <w:rsid w:val="00090574"/>
    <w:rsid w:val="000C25B9"/>
    <w:rsid w:val="000C677B"/>
    <w:rsid w:val="000D0AAD"/>
    <w:rsid w:val="000D56AF"/>
    <w:rsid w:val="000D5848"/>
    <w:rsid w:val="000E6D9E"/>
    <w:rsid w:val="000F0A79"/>
    <w:rsid w:val="00114617"/>
    <w:rsid w:val="00123567"/>
    <w:rsid w:val="00133623"/>
    <w:rsid w:val="001473BE"/>
    <w:rsid w:val="001855E4"/>
    <w:rsid w:val="001A716D"/>
    <w:rsid w:val="001B38F7"/>
    <w:rsid w:val="001C34AF"/>
    <w:rsid w:val="001E0842"/>
    <w:rsid w:val="001E09F3"/>
    <w:rsid w:val="001F6C6D"/>
    <w:rsid w:val="001F70FE"/>
    <w:rsid w:val="00207255"/>
    <w:rsid w:val="00277000"/>
    <w:rsid w:val="00286A1F"/>
    <w:rsid w:val="002C0248"/>
    <w:rsid w:val="002D0381"/>
    <w:rsid w:val="002D4C8D"/>
    <w:rsid w:val="002E18B5"/>
    <w:rsid w:val="002F4B41"/>
    <w:rsid w:val="00316750"/>
    <w:rsid w:val="00357587"/>
    <w:rsid w:val="00360AF3"/>
    <w:rsid w:val="003639C8"/>
    <w:rsid w:val="00366D82"/>
    <w:rsid w:val="003772BC"/>
    <w:rsid w:val="003A2355"/>
    <w:rsid w:val="003B7356"/>
    <w:rsid w:val="003E6BAC"/>
    <w:rsid w:val="003F3C10"/>
    <w:rsid w:val="004206E9"/>
    <w:rsid w:val="0042116E"/>
    <w:rsid w:val="00447F48"/>
    <w:rsid w:val="004A7676"/>
    <w:rsid w:val="004B58E8"/>
    <w:rsid w:val="004D4AAA"/>
    <w:rsid w:val="004D6A0E"/>
    <w:rsid w:val="004E0906"/>
    <w:rsid w:val="004E2226"/>
    <w:rsid w:val="00507737"/>
    <w:rsid w:val="00535C83"/>
    <w:rsid w:val="00553D19"/>
    <w:rsid w:val="005A67B5"/>
    <w:rsid w:val="005F122C"/>
    <w:rsid w:val="00630C74"/>
    <w:rsid w:val="006A2DA4"/>
    <w:rsid w:val="006B3C86"/>
    <w:rsid w:val="006C394B"/>
    <w:rsid w:val="006E4E60"/>
    <w:rsid w:val="0070258A"/>
    <w:rsid w:val="00711EE4"/>
    <w:rsid w:val="00717BCC"/>
    <w:rsid w:val="007321AC"/>
    <w:rsid w:val="00757344"/>
    <w:rsid w:val="00776D13"/>
    <w:rsid w:val="007807A2"/>
    <w:rsid w:val="00792A01"/>
    <w:rsid w:val="007939C6"/>
    <w:rsid w:val="007A6FFB"/>
    <w:rsid w:val="007B5CD1"/>
    <w:rsid w:val="007C63E7"/>
    <w:rsid w:val="007C7F8F"/>
    <w:rsid w:val="007D1A3F"/>
    <w:rsid w:val="00806243"/>
    <w:rsid w:val="0081429A"/>
    <w:rsid w:val="00860F82"/>
    <w:rsid w:val="008B105F"/>
    <w:rsid w:val="008B5C07"/>
    <w:rsid w:val="008B6B5A"/>
    <w:rsid w:val="008F12A6"/>
    <w:rsid w:val="00946DAE"/>
    <w:rsid w:val="00950B64"/>
    <w:rsid w:val="009664EB"/>
    <w:rsid w:val="00974FB1"/>
    <w:rsid w:val="00992A41"/>
    <w:rsid w:val="009A2F97"/>
    <w:rsid w:val="009C7B1D"/>
    <w:rsid w:val="009D5009"/>
    <w:rsid w:val="009F19AF"/>
    <w:rsid w:val="00A65FCB"/>
    <w:rsid w:val="00A70E53"/>
    <w:rsid w:val="00A94B6B"/>
    <w:rsid w:val="00AB350B"/>
    <w:rsid w:val="00AB3B5D"/>
    <w:rsid w:val="00AD2AFE"/>
    <w:rsid w:val="00AD7B71"/>
    <w:rsid w:val="00B17411"/>
    <w:rsid w:val="00B2340B"/>
    <w:rsid w:val="00B425B4"/>
    <w:rsid w:val="00B42842"/>
    <w:rsid w:val="00B720D5"/>
    <w:rsid w:val="00BB538F"/>
    <w:rsid w:val="00BC30B3"/>
    <w:rsid w:val="00BF20D6"/>
    <w:rsid w:val="00C0412D"/>
    <w:rsid w:val="00C14A93"/>
    <w:rsid w:val="00C26D02"/>
    <w:rsid w:val="00C34B96"/>
    <w:rsid w:val="00CC47F6"/>
    <w:rsid w:val="00CE00C2"/>
    <w:rsid w:val="00D306B5"/>
    <w:rsid w:val="00D37FF5"/>
    <w:rsid w:val="00D5181C"/>
    <w:rsid w:val="00D63D3B"/>
    <w:rsid w:val="00D76FBA"/>
    <w:rsid w:val="00D77A68"/>
    <w:rsid w:val="00DA08FB"/>
    <w:rsid w:val="00DA1325"/>
    <w:rsid w:val="00DB38B6"/>
    <w:rsid w:val="00DC588A"/>
    <w:rsid w:val="00DF5C23"/>
    <w:rsid w:val="00E3261B"/>
    <w:rsid w:val="00E33E0B"/>
    <w:rsid w:val="00E44393"/>
    <w:rsid w:val="00E51099"/>
    <w:rsid w:val="00E70BEF"/>
    <w:rsid w:val="00E96DED"/>
    <w:rsid w:val="00ED1D37"/>
    <w:rsid w:val="00F02040"/>
    <w:rsid w:val="00F07829"/>
    <w:rsid w:val="00F33A9A"/>
    <w:rsid w:val="00F366ED"/>
    <w:rsid w:val="00F4345C"/>
    <w:rsid w:val="00F76636"/>
    <w:rsid w:val="00FA03A5"/>
    <w:rsid w:val="00FC17E8"/>
    <w:rsid w:val="00FC188F"/>
    <w:rsid w:val="00FE0B94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18B5"/>
  </w:style>
  <w:style w:type="character" w:styleId="a4">
    <w:name w:val="Hyperlink"/>
    <w:basedOn w:val="a0"/>
    <w:uiPriority w:val="99"/>
    <w:semiHidden/>
    <w:unhideWhenUsed/>
    <w:rsid w:val="002E1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A5CA-DFAE-4D39-AF59-42619B69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Алена Руситашвили</cp:lastModifiedBy>
  <cp:revision>2</cp:revision>
  <cp:lastPrinted>2019-07-04T11:53:00Z</cp:lastPrinted>
  <dcterms:created xsi:type="dcterms:W3CDTF">2019-07-15T09:54:00Z</dcterms:created>
  <dcterms:modified xsi:type="dcterms:W3CDTF">2019-07-15T09:54:00Z</dcterms:modified>
</cp:coreProperties>
</file>