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3CBE" w:rsidRPr="00BF0A05" w:rsidRDefault="00F03CBE" w:rsidP="00265F63">
      <w:pPr>
        <w:spacing w:line="240" w:lineRule="auto"/>
        <w:jc w:val="center"/>
        <w:outlineLvl w:val="0"/>
        <w:rPr>
          <w:rFonts w:ascii="Times New Roman" w:hAnsi="Times New Roman" w:cs="Times New Roman"/>
          <w:b/>
          <w:sz w:val="28"/>
          <w:szCs w:val="28"/>
        </w:rPr>
      </w:pPr>
      <w:r w:rsidRPr="00BF0A05">
        <w:rPr>
          <w:rFonts w:ascii="Times New Roman" w:hAnsi="Times New Roman" w:cs="Times New Roman"/>
          <w:b/>
          <w:sz w:val="28"/>
          <w:szCs w:val="28"/>
        </w:rPr>
        <w:t>КОНТРОЛЬНО-</w:t>
      </w:r>
      <w:r w:rsidR="001836FC" w:rsidRPr="00BF0A05">
        <w:rPr>
          <w:rFonts w:ascii="Times New Roman" w:hAnsi="Times New Roman" w:cs="Times New Roman"/>
          <w:b/>
          <w:sz w:val="28"/>
          <w:szCs w:val="28"/>
        </w:rPr>
        <w:t>СЧЕТНАЯ ПАЛАТА</w:t>
      </w:r>
    </w:p>
    <w:p w:rsidR="00F03CBE" w:rsidRPr="00BF0A05" w:rsidRDefault="00265F63" w:rsidP="004A3466">
      <w:pPr>
        <w:pBdr>
          <w:bottom w:val="single" w:sz="4" w:space="1" w:color="auto"/>
        </w:pBdr>
        <w:spacing w:line="240" w:lineRule="auto"/>
        <w:jc w:val="center"/>
        <w:outlineLvl w:val="0"/>
        <w:rPr>
          <w:rFonts w:ascii="Times New Roman" w:hAnsi="Times New Roman" w:cs="Times New Roman"/>
          <w:b/>
          <w:sz w:val="28"/>
          <w:szCs w:val="28"/>
        </w:rPr>
      </w:pPr>
      <w:r w:rsidRPr="00BF0A05">
        <w:rPr>
          <w:rFonts w:ascii="Times New Roman" w:hAnsi="Times New Roman" w:cs="Times New Roman"/>
          <w:b/>
          <w:sz w:val="28"/>
          <w:szCs w:val="28"/>
        </w:rPr>
        <w:t xml:space="preserve">     </w:t>
      </w:r>
      <w:r w:rsidR="00F03CBE" w:rsidRPr="00BF0A05">
        <w:rPr>
          <w:rFonts w:ascii="Times New Roman" w:hAnsi="Times New Roman" w:cs="Times New Roman"/>
          <w:b/>
          <w:sz w:val="28"/>
          <w:szCs w:val="28"/>
        </w:rPr>
        <w:t>МОЗДОКСК</w:t>
      </w:r>
      <w:r w:rsidR="001836FC" w:rsidRPr="00BF0A05">
        <w:rPr>
          <w:rFonts w:ascii="Times New Roman" w:hAnsi="Times New Roman" w:cs="Times New Roman"/>
          <w:b/>
          <w:sz w:val="28"/>
          <w:szCs w:val="28"/>
        </w:rPr>
        <w:t>ОГО</w:t>
      </w:r>
      <w:r w:rsidR="00F03CBE" w:rsidRPr="00BF0A05">
        <w:rPr>
          <w:rFonts w:ascii="Times New Roman" w:hAnsi="Times New Roman" w:cs="Times New Roman"/>
          <w:b/>
          <w:sz w:val="28"/>
          <w:szCs w:val="28"/>
        </w:rPr>
        <w:t xml:space="preserve"> РАЙОН</w:t>
      </w:r>
      <w:r w:rsidR="001836FC" w:rsidRPr="00BF0A05">
        <w:rPr>
          <w:rFonts w:ascii="Times New Roman" w:hAnsi="Times New Roman" w:cs="Times New Roman"/>
          <w:b/>
          <w:sz w:val="28"/>
          <w:szCs w:val="28"/>
        </w:rPr>
        <w:t>А</w:t>
      </w:r>
      <w:r w:rsidR="00F03CBE" w:rsidRPr="00BF0A05">
        <w:rPr>
          <w:rFonts w:ascii="Times New Roman" w:hAnsi="Times New Roman" w:cs="Times New Roman"/>
          <w:b/>
          <w:sz w:val="28"/>
          <w:szCs w:val="28"/>
        </w:rPr>
        <w:tab/>
      </w:r>
    </w:p>
    <w:p w:rsidR="00F03CBE" w:rsidRPr="00BF0A05" w:rsidRDefault="00F03CBE" w:rsidP="00265F63">
      <w:pPr>
        <w:pBdr>
          <w:bottom w:val="single" w:sz="4" w:space="1" w:color="auto"/>
        </w:pBdr>
        <w:spacing w:line="240" w:lineRule="auto"/>
        <w:jc w:val="center"/>
        <w:outlineLvl w:val="0"/>
        <w:rPr>
          <w:rFonts w:ascii="Times New Roman" w:hAnsi="Times New Roman" w:cs="Times New Roman"/>
          <w:b/>
          <w:sz w:val="28"/>
          <w:szCs w:val="28"/>
        </w:rPr>
      </w:pPr>
      <w:r w:rsidRPr="00BF0A05">
        <w:rPr>
          <w:rFonts w:ascii="Times New Roman" w:hAnsi="Times New Roman" w:cs="Times New Roman"/>
          <w:b/>
          <w:sz w:val="28"/>
          <w:szCs w:val="28"/>
        </w:rPr>
        <w:t>РЕСПУБЛИКИ СЕВЕРНАЯ ОСЕТИЯ-АЛАНИЯ</w:t>
      </w:r>
    </w:p>
    <w:p w:rsidR="002F5742" w:rsidRPr="002B4D34" w:rsidRDefault="002F5742" w:rsidP="002F5742">
      <w:pPr>
        <w:tabs>
          <w:tab w:val="left" w:pos="8086"/>
        </w:tabs>
        <w:spacing w:line="100" w:lineRule="atLeast"/>
        <w:jc w:val="right"/>
        <w:rPr>
          <w:rFonts w:ascii="Times New Roman" w:eastAsiaTheme="minorHAnsi" w:hAnsi="Times New Roman" w:cs="Times New Roman"/>
          <w:b/>
          <w:sz w:val="28"/>
          <w:szCs w:val="28"/>
          <w:lang w:eastAsia="en-US"/>
        </w:rPr>
      </w:pPr>
      <w:r w:rsidRPr="002B4D34">
        <w:rPr>
          <w:rFonts w:ascii="Times New Roman" w:eastAsiaTheme="minorHAnsi" w:hAnsi="Times New Roman" w:cs="Times New Roman"/>
          <w:b/>
          <w:sz w:val="28"/>
          <w:szCs w:val="28"/>
          <w:lang w:eastAsia="en-US"/>
        </w:rPr>
        <w:t>Утверждаю</w:t>
      </w:r>
    </w:p>
    <w:p w:rsidR="002F5742" w:rsidRPr="002B4D34" w:rsidRDefault="002F5742" w:rsidP="002F5742">
      <w:pPr>
        <w:tabs>
          <w:tab w:val="left" w:pos="8086"/>
        </w:tabs>
        <w:spacing w:line="100" w:lineRule="atLeast"/>
        <w:jc w:val="right"/>
        <w:rPr>
          <w:rFonts w:ascii="Times New Roman" w:eastAsiaTheme="minorHAnsi" w:hAnsi="Times New Roman" w:cs="Times New Roman"/>
          <w:sz w:val="28"/>
          <w:szCs w:val="28"/>
          <w:lang w:eastAsia="en-US"/>
        </w:rPr>
      </w:pPr>
      <w:r w:rsidRPr="002B4D34">
        <w:rPr>
          <w:rFonts w:ascii="Times New Roman" w:eastAsiaTheme="minorHAnsi" w:hAnsi="Times New Roman" w:cs="Times New Roman"/>
          <w:b/>
          <w:sz w:val="28"/>
          <w:szCs w:val="28"/>
          <w:lang w:eastAsia="en-US"/>
        </w:rPr>
        <w:t xml:space="preserve">    </w:t>
      </w:r>
      <w:r w:rsidRPr="002B4D34">
        <w:rPr>
          <w:rFonts w:ascii="Times New Roman" w:eastAsiaTheme="minorHAnsi" w:hAnsi="Times New Roman" w:cs="Times New Roman"/>
          <w:sz w:val="28"/>
          <w:szCs w:val="28"/>
          <w:lang w:eastAsia="en-US"/>
        </w:rPr>
        <w:t>Председатель _____________ Э. Дербитов</w:t>
      </w:r>
    </w:p>
    <w:p w:rsidR="00F03CBE" w:rsidRPr="00BF0A05" w:rsidRDefault="00F03CBE" w:rsidP="00F03CBE">
      <w:pPr>
        <w:jc w:val="center"/>
        <w:rPr>
          <w:rFonts w:ascii="Times New Roman" w:hAnsi="Times New Roman" w:cs="Times New Roman"/>
          <w:b/>
          <w:sz w:val="24"/>
          <w:szCs w:val="24"/>
        </w:rPr>
      </w:pPr>
    </w:p>
    <w:p w:rsidR="002F5742" w:rsidRPr="00BF0A05" w:rsidRDefault="002B6ABD" w:rsidP="002F5742">
      <w:pPr>
        <w:rPr>
          <w:rFonts w:ascii="Times New Roman" w:hAnsi="Times New Roman" w:cs="Times New Roman"/>
          <w:b/>
          <w:sz w:val="24"/>
          <w:szCs w:val="24"/>
        </w:rPr>
      </w:pPr>
      <w:r w:rsidRPr="00BF0A05">
        <w:rPr>
          <w:rFonts w:ascii="Times New Roman" w:hAnsi="Times New Roman" w:cs="Times New Roman"/>
          <w:b/>
          <w:sz w:val="24"/>
          <w:szCs w:val="24"/>
        </w:rPr>
        <w:t>«____» _________ 2020</w:t>
      </w:r>
      <w:r w:rsidR="002F5742" w:rsidRPr="00BF0A05">
        <w:rPr>
          <w:rFonts w:ascii="Times New Roman" w:hAnsi="Times New Roman" w:cs="Times New Roman"/>
          <w:b/>
          <w:sz w:val="24"/>
          <w:szCs w:val="24"/>
        </w:rPr>
        <w:t xml:space="preserve"> г.                                                                                           г. Моздок</w:t>
      </w:r>
    </w:p>
    <w:p w:rsidR="00F03CBE" w:rsidRPr="00BF0A05" w:rsidRDefault="00F03CBE" w:rsidP="00F03CBE">
      <w:pPr>
        <w:spacing w:after="0" w:line="240" w:lineRule="auto"/>
        <w:ind w:firstLine="709"/>
        <w:jc w:val="center"/>
        <w:rPr>
          <w:rFonts w:ascii="Times New Roman" w:hAnsi="Times New Roman" w:cs="Times New Roman"/>
          <w:b/>
          <w:sz w:val="24"/>
          <w:szCs w:val="24"/>
        </w:rPr>
      </w:pPr>
    </w:p>
    <w:p w:rsidR="00F03CBE" w:rsidRPr="00BF0A05" w:rsidRDefault="00F03CBE" w:rsidP="004B5ABE">
      <w:pPr>
        <w:autoSpaceDE w:val="0"/>
        <w:autoSpaceDN w:val="0"/>
        <w:adjustRightInd w:val="0"/>
        <w:spacing w:after="0" w:line="240" w:lineRule="auto"/>
        <w:jc w:val="center"/>
        <w:rPr>
          <w:rFonts w:ascii="Times New Roman" w:hAnsi="Times New Roman" w:cs="Times New Roman"/>
          <w:b/>
          <w:color w:val="000000"/>
          <w:sz w:val="28"/>
          <w:szCs w:val="28"/>
        </w:rPr>
      </w:pPr>
      <w:r w:rsidRPr="00BF0A05">
        <w:rPr>
          <w:rFonts w:ascii="Times New Roman" w:hAnsi="Times New Roman" w:cs="Times New Roman"/>
          <w:b/>
          <w:color w:val="000000"/>
          <w:sz w:val="28"/>
          <w:szCs w:val="28"/>
        </w:rPr>
        <w:t>Заключение</w:t>
      </w:r>
      <w:r w:rsidR="00215D61" w:rsidRPr="00BF0A05">
        <w:rPr>
          <w:rFonts w:ascii="Times New Roman" w:hAnsi="Times New Roman" w:cs="Times New Roman"/>
          <w:b/>
          <w:color w:val="000000"/>
          <w:sz w:val="28"/>
          <w:szCs w:val="28"/>
        </w:rPr>
        <w:t xml:space="preserve"> №</w:t>
      </w:r>
      <w:r w:rsidR="009A2461">
        <w:rPr>
          <w:rFonts w:ascii="Times New Roman" w:hAnsi="Times New Roman" w:cs="Times New Roman"/>
          <w:b/>
          <w:color w:val="000000"/>
          <w:sz w:val="28"/>
          <w:szCs w:val="28"/>
        </w:rPr>
        <w:t>41</w:t>
      </w:r>
      <w:r w:rsidR="00CA6A03" w:rsidRPr="00BF0A05">
        <w:rPr>
          <w:rFonts w:ascii="Times New Roman" w:hAnsi="Times New Roman" w:cs="Times New Roman"/>
          <w:b/>
          <w:color w:val="000000"/>
          <w:sz w:val="28"/>
          <w:szCs w:val="28"/>
        </w:rPr>
        <w:t xml:space="preserve"> </w:t>
      </w:r>
      <w:r w:rsidR="00215D61" w:rsidRPr="00BF0A05">
        <w:rPr>
          <w:rFonts w:ascii="Times New Roman" w:hAnsi="Times New Roman" w:cs="Times New Roman"/>
          <w:b/>
          <w:color w:val="000000"/>
          <w:sz w:val="28"/>
          <w:szCs w:val="28"/>
        </w:rPr>
        <w:t>от</w:t>
      </w:r>
      <w:r w:rsidR="002B4D34">
        <w:rPr>
          <w:rFonts w:ascii="Times New Roman" w:hAnsi="Times New Roman" w:cs="Times New Roman"/>
          <w:b/>
          <w:color w:val="000000"/>
          <w:sz w:val="28"/>
          <w:szCs w:val="28"/>
        </w:rPr>
        <w:t xml:space="preserve"> 03.08</w:t>
      </w:r>
      <w:r w:rsidR="002B6ABD" w:rsidRPr="00BF0A05">
        <w:rPr>
          <w:rFonts w:ascii="Times New Roman" w:hAnsi="Times New Roman" w:cs="Times New Roman"/>
          <w:b/>
          <w:color w:val="000000"/>
          <w:sz w:val="28"/>
          <w:szCs w:val="28"/>
        </w:rPr>
        <w:t>.2020</w:t>
      </w:r>
      <w:r w:rsidR="00CA6A03" w:rsidRPr="00BF0A05">
        <w:rPr>
          <w:rFonts w:ascii="Times New Roman" w:hAnsi="Times New Roman" w:cs="Times New Roman"/>
          <w:b/>
          <w:color w:val="000000"/>
          <w:sz w:val="28"/>
          <w:szCs w:val="28"/>
        </w:rPr>
        <w:t xml:space="preserve"> г.</w:t>
      </w:r>
    </w:p>
    <w:p w:rsidR="004B5ABE" w:rsidRPr="00BF0A05" w:rsidRDefault="004B5ABE" w:rsidP="004B5ABE">
      <w:pPr>
        <w:tabs>
          <w:tab w:val="left" w:pos="2410"/>
          <w:tab w:val="left" w:pos="3969"/>
        </w:tabs>
        <w:spacing w:after="0" w:line="240" w:lineRule="auto"/>
        <w:contextualSpacing/>
        <w:jc w:val="center"/>
        <w:rPr>
          <w:rFonts w:ascii="Times New Roman" w:hAnsi="Times New Roman" w:cs="Times New Roman"/>
          <w:b/>
          <w:color w:val="000000"/>
          <w:sz w:val="28"/>
          <w:szCs w:val="28"/>
        </w:rPr>
      </w:pPr>
      <w:r w:rsidRPr="00BF0A05">
        <w:rPr>
          <w:rFonts w:ascii="Times New Roman" w:hAnsi="Times New Roman" w:cs="Times New Roman"/>
          <w:b/>
          <w:color w:val="000000"/>
          <w:sz w:val="28"/>
          <w:szCs w:val="28"/>
        </w:rPr>
        <w:t xml:space="preserve">по результатам </w:t>
      </w:r>
      <w:r w:rsidR="0002789A" w:rsidRPr="00BF0A05">
        <w:rPr>
          <w:rFonts w:ascii="Times New Roman" w:hAnsi="Times New Roman" w:cs="Times New Roman"/>
          <w:b/>
          <w:color w:val="000000"/>
          <w:sz w:val="28"/>
          <w:szCs w:val="28"/>
        </w:rPr>
        <w:t>экспертно-аналитического</w:t>
      </w:r>
      <w:r w:rsidRPr="00BF0A05">
        <w:rPr>
          <w:rFonts w:ascii="Times New Roman" w:hAnsi="Times New Roman" w:cs="Times New Roman"/>
          <w:b/>
          <w:color w:val="000000"/>
          <w:sz w:val="28"/>
          <w:szCs w:val="28"/>
        </w:rPr>
        <w:t xml:space="preserve"> мероприятия </w:t>
      </w:r>
    </w:p>
    <w:p w:rsidR="00C40319" w:rsidRPr="00BF0A05" w:rsidRDefault="004B5ABE" w:rsidP="00EC52EB">
      <w:pPr>
        <w:tabs>
          <w:tab w:val="left" w:pos="993"/>
          <w:tab w:val="left" w:pos="2410"/>
          <w:tab w:val="left" w:pos="3969"/>
        </w:tabs>
        <w:spacing w:after="0" w:line="240" w:lineRule="auto"/>
        <w:contextualSpacing/>
        <w:jc w:val="center"/>
        <w:rPr>
          <w:rFonts w:ascii="Times New Roman" w:hAnsi="Times New Roman" w:cs="Times New Roman"/>
          <w:b/>
          <w:sz w:val="28"/>
          <w:szCs w:val="28"/>
        </w:rPr>
      </w:pPr>
      <w:r w:rsidRPr="00BF0A05">
        <w:rPr>
          <w:rFonts w:ascii="Times New Roman" w:hAnsi="Times New Roman" w:cs="Times New Roman"/>
          <w:b/>
          <w:color w:val="000000"/>
          <w:sz w:val="28"/>
          <w:szCs w:val="28"/>
        </w:rPr>
        <w:t xml:space="preserve">по </w:t>
      </w:r>
      <w:r w:rsidR="00945B75" w:rsidRPr="00BF0A05">
        <w:rPr>
          <w:rFonts w:ascii="Times New Roman" w:hAnsi="Times New Roman" w:cs="Times New Roman"/>
          <w:b/>
          <w:color w:val="000000"/>
          <w:sz w:val="28"/>
          <w:szCs w:val="28"/>
        </w:rPr>
        <w:t>внешней проверке</w:t>
      </w:r>
      <w:r w:rsidR="005C6A70" w:rsidRPr="00BF0A05">
        <w:rPr>
          <w:rFonts w:ascii="Times New Roman" w:hAnsi="Times New Roman" w:cs="Times New Roman"/>
          <w:b/>
          <w:color w:val="000000"/>
          <w:sz w:val="28"/>
          <w:szCs w:val="28"/>
        </w:rPr>
        <w:t xml:space="preserve"> </w:t>
      </w:r>
      <w:r w:rsidR="0002789A" w:rsidRPr="00BF0A05">
        <w:rPr>
          <w:rFonts w:ascii="Times New Roman" w:hAnsi="Times New Roman" w:cs="Times New Roman"/>
          <w:b/>
          <w:sz w:val="28"/>
          <w:szCs w:val="28"/>
        </w:rPr>
        <w:t>о</w:t>
      </w:r>
      <w:r w:rsidR="008900E4" w:rsidRPr="00BF0A05">
        <w:rPr>
          <w:rFonts w:ascii="Times New Roman" w:hAnsi="Times New Roman" w:cs="Times New Roman"/>
          <w:b/>
          <w:sz w:val="28"/>
          <w:szCs w:val="28"/>
        </w:rPr>
        <w:t>тчет</w:t>
      </w:r>
      <w:r w:rsidR="0002789A" w:rsidRPr="00BF0A05">
        <w:rPr>
          <w:rFonts w:ascii="Times New Roman" w:hAnsi="Times New Roman" w:cs="Times New Roman"/>
          <w:b/>
          <w:sz w:val="28"/>
          <w:szCs w:val="28"/>
        </w:rPr>
        <w:t>а</w:t>
      </w:r>
      <w:r w:rsidR="00D17384" w:rsidRPr="00BF0A05">
        <w:rPr>
          <w:rFonts w:ascii="Times New Roman" w:hAnsi="Times New Roman" w:cs="Times New Roman"/>
          <w:b/>
          <w:sz w:val="28"/>
          <w:szCs w:val="28"/>
        </w:rPr>
        <w:t xml:space="preserve"> об исполнении бюджета</w:t>
      </w:r>
      <w:r w:rsidR="009A2461">
        <w:rPr>
          <w:rFonts w:ascii="Times New Roman" w:hAnsi="Times New Roman" w:cs="Times New Roman"/>
          <w:b/>
          <w:sz w:val="28"/>
          <w:szCs w:val="28"/>
        </w:rPr>
        <w:t xml:space="preserve"> </w:t>
      </w:r>
      <w:r w:rsidR="00317529" w:rsidRPr="00BF0A05">
        <w:rPr>
          <w:rFonts w:ascii="Times New Roman" w:hAnsi="Times New Roman" w:cs="Times New Roman"/>
          <w:b/>
          <w:sz w:val="28"/>
          <w:szCs w:val="28"/>
        </w:rPr>
        <w:t>муниципального образования</w:t>
      </w:r>
      <w:r w:rsidR="00566F8D" w:rsidRPr="00BF0A05">
        <w:rPr>
          <w:rFonts w:ascii="Times New Roman" w:hAnsi="Times New Roman" w:cs="Times New Roman"/>
          <w:b/>
          <w:sz w:val="28"/>
          <w:szCs w:val="28"/>
        </w:rPr>
        <w:t xml:space="preserve"> </w:t>
      </w:r>
      <w:r w:rsidR="009A2461">
        <w:rPr>
          <w:rFonts w:ascii="Times New Roman" w:hAnsi="Times New Roman" w:cs="Times New Roman"/>
          <w:b/>
          <w:sz w:val="28"/>
          <w:szCs w:val="28"/>
        </w:rPr>
        <w:t>– Моздокское городское поселение</w:t>
      </w:r>
      <w:r w:rsidR="00317529" w:rsidRPr="00BF0A05">
        <w:rPr>
          <w:rFonts w:ascii="Times New Roman" w:hAnsi="Times New Roman" w:cs="Times New Roman"/>
          <w:b/>
          <w:sz w:val="28"/>
          <w:szCs w:val="28"/>
        </w:rPr>
        <w:t xml:space="preserve"> за 2019</w:t>
      </w:r>
      <w:r w:rsidR="00EC52EB">
        <w:rPr>
          <w:rFonts w:ascii="Times New Roman" w:hAnsi="Times New Roman" w:cs="Times New Roman"/>
          <w:b/>
          <w:sz w:val="28"/>
          <w:szCs w:val="28"/>
        </w:rPr>
        <w:t xml:space="preserve"> год</w:t>
      </w:r>
    </w:p>
    <w:p w:rsidR="00F87EE9" w:rsidRPr="00BF0A05" w:rsidRDefault="00F87EE9" w:rsidP="00D91AB1">
      <w:pPr>
        <w:tabs>
          <w:tab w:val="left" w:pos="2410"/>
          <w:tab w:val="left" w:pos="3969"/>
        </w:tabs>
        <w:spacing w:after="0" w:line="240" w:lineRule="auto"/>
        <w:contextualSpacing/>
        <w:jc w:val="center"/>
        <w:rPr>
          <w:rFonts w:ascii="Times New Roman" w:hAnsi="Times New Roman" w:cs="Times New Roman"/>
          <w:b/>
          <w:sz w:val="28"/>
          <w:szCs w:val="28"/>
        </w:rPr>
      </w:pPr>
    </w:p>
    <w:p w:rsidR="0079029E" w:rsidRPr="00387CB4" w:rsidRDefault="0079029E" w:rsidP="0079029E">
      <w:pPr>
        <w:pStyle w:val="Standard"/>
        <w:rPr>
          <w:rFonts w:cs="Times New Roman"/>
          <w:lang w:val="ru-RU"/>
        </w:rPr>
      </w:pPr>
    </w:p>
    <w:p w:rsidR="0079029E" w:rsidRPr="00387CB4" w:rsidRDefault="0079029E" w:rsidP="0079029E">
      <w:pPr>
        <w:tabs>
          <w:tab w:val="left" w:pos="851"/>
        </w:tabs>
        <w:spacing w:after="240" w:line="240" w:lineRule="auto"/>
        <w:rPr>
          <w:rFonts w:ascii="Times New Roman" w:hAnsi="Times New Roman" w:cs="Times New Roman"/>
          <w:b/>
          <w:sz w:val="28"/>
        </w:rPr>
      </w:pPr>
      <w:r w:rsidRPr="00387CB4">
        <w:rPr>
          <w:rFonts w:ascii="Times New Roman" w:hAnsi="Times New Roman" w:cs="Times New Roman"/>
          <w:b/>
          <w:sz w:val="28"/>
        </w:rPr>
        <w:tab/>
        <w:t>1. Основание для проведения внешней проверки</w:t>
      </w:r>
      <w:r w:rsidRPr="00387CB4">
        <w:rPr>
          <w:rFonts w:ascii="Times New Roman" w:hAnsi="Times New Roman" w:cs="Times New Roman"/>
          <w:sz w:val="28"/>
        </w:rPr>
        <w:t xml:space="preserve">: в соответствии с Бюджетным кодексом Российской Федерации (далее – Бюджетный кодекс РФ, БК РФ); Федеральным законом Российской Федерации от 06.10.2003 №131-ФЗ «Об общих принципах организации местного самоуправления в Российской Федерации»;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Законом Республики Северная Осетия-Алания от 25.04.2006 </w:t>
      </w:r>
      <w:r w:rsidRPr="00387CB4">
        <w:rPr>
          <w:rFonts w:ascii="Times New Roman" w:hAnsi="Times New Roman" w:cs="Times New Roman"/>
          <w:sz w:val="28"/>
          <w:szCs w:val="28"/>
        </w:rPr>
        <w:t>№24-РЗ «О местном самоуправлении в Республике Северная Осетия-Алания»; «Положением о бюджетном процессе в муниципальном образовании - Моздокское городское поселение Моздокского района Республики Северная Осетия-Алания», утвержденным решением Собрания представителей Моздокского городского поселения от  02.07.2015 №179; «Положением о Контрольно-счетной палате Моздокского района Республики Северная Осетия-Алания», утвержденным решением  Собрания представителей Моздо</w:t>
      </w:r>
      <w:r w:rsidR="0018368B">
        <w:rPr>
          <w:rFonts w:ascii="Times New Roman" w:hAnsi="Times New Roman" w:cs="Times New Roman"/>
          <w:sz w:val="28"/>
          <w:szCs w:val="28"/>
        </w:rPr>
        <w:t>кского района от 01.12.2017 №41, решением Собрания представителей Моздокского района от 26.12.2019 г. №233 «Об организации исполнения органами местного самоуправления муниципального образования Моздокский район части полномочий Моздокского городского поселения по осуществлению внешнего муниципального финансового контроля».</w:t>
      </w:r>
      <w:r w:rsidRPr="00387CB4">
        <w:rPr>
          <w:rFonts w:ascii="Times New Roman" w:hAnsi="Times New Roman" w:cs="Times New Roman"/>
          <w:sz w:val="28"/>
        </w:rPr>
        <w:t xml:space="preserve"> </w:t>
      </w:r>
    </w:p>
    <w:p w:rsidR="0079029E" w:rsidRPr="00387CB4" w:rsidRDefault="0079029E" w:rsidP="0079029E">
      <w:pPr>
        <w:tabs>
          <w:tab w:val="left" w:pos="851"/>
        </w:tabs>
        <w:spacing w:after="240" w:line="240" w:lineRule="auto"/>
        <w:ind w:firstLine="709"/>
        <w:rPr>
          <w:rFonts w:ascii="Times New Roman" w:hAnsi="Times New Roman" w:cs="Times New Roman"/>
          <w:sz w:val="28"/>
        </w:rPr>
      </w:pPr>
      <w:r w:rsidRPr="00387CB4">
        <w:rPr>
          <w:rFonts w:ascii="Times New Roman" w:hAnsi="Times New Roman" w:cs="Times New Roman"/>
          <w:b/>
          <w:sz w:val="28"/>
        </w:rPr>
        <w:t xml:space="preserve">2. </w:t>
      </w:r>
      <w:r w:rsidRPr="00387CB4">
        <w:rPr>
          <w:rFonts w:ascii="Times New Roman" w:hAnsi="Times New Roman" w:cs="Times New Roman"/>
          <w:b/>
          <w:sz w:val="28"/>
          <w:szCs w:val="28"/>
        </w:rPr>
        <w:t xml:space="preserve">Предмет </w:t>
      </w:r>
      <w:r w:rsidRPr="00387CB4">
        <w:rPr>
          <w:rFonts w:ascii="Times New Roman" w:hAnsi="Times New Roman" w:cs="Times New Roman"/>
          <w:b/>
          <w:sz w:val="28"/>
        </w:rPr>
        <w:t>внешней проверки</w:t>
      </w:r>
      <w:r w:rsidRPr="00387CB4">
        <w:rPr>
          <w:rFonts w:ascii="Times New Roman" w:hAnsi="Times New Roman" w:cs="Times New Roman"/>
          <w:sz w:val="28"/>
          <w:szCs w:val="28"/>
        </w:rPr>
        <w:t>: о</w:t>
      </w:r>
      <w:r w:rsidRPr="00387CB4">
        <w:rPr>
          <w:rFonts w:ascii="Times New Roman" w:hAnsi="Times New Roman" w:cs="Times New Roman"/>
          <w:sz w:val="28"/>
        </w:rPr>
        <w:t>тчет об исполнении бюджета муниципального образования – Моздокское городское поселение за 2019 год.</w:t>
      </w:r>
    </w:p>
    <w:p w:rsidR="0079029E" w:rsidRDefault="0079029E" w:rsidP="0079029E">
      <w:pPr>
        <w:tabs>
          <w:tab w:val="left" w:pos="851"/>
        </w:tabs>
        <w:spacing w:after="240" w:line="240" w:lineRule="auto"/>
        <w:ind w:firstLine="709"/>
        <w:rPr>
          <w:rFonts w:ascii="Times New Roman" w:hAnsi="Times New Roman" w:cs="Times New Roman"/>
          <w:snapToGrid w:val="0"/>
          <w:sz w:val="28"/>
          <w:szCs w:val="28"/>
        </w:rPr>
      </w:pPr>
      <w:r w:rsidRPr="00387CB4">
        <w:rPr>
          <w:rFonts w:ascii="Times New Roman" w:hAnsi="Times New Roman" w:cs="Times New Roman"/>
          <w:b/>
          <w:sz w:val="28"/>
        </w:rPr>
        <w:t xml:space="preserve">3. </w:t>
      </w:r>
      <w:r w:rsidRPr="00387CB4">
        <w:rPr>
          <w:rFonts w:ascii="Times New Roman" w:hAnsi="Times New Roman" w:cs="Times New Roman"/>
          <w:b/>
          <w:sz w:val="28"/>
          <w:szCs w:val="28"/>
        </w:rPr>
        <w:t>Цель</w:t>
      </w:r>
      <w:r w:rsidRPr="00387CB4">
        <w:rPr>
          <w:rFonts w:ascii="Times New Roman" w:hAnsi="Times New Roman" w:cs="Times New Roman"/>
          <w:sz w:val="28"/>
          <w:szCs w:val="28"/>
        </w:rPr>
        <w:t xml:space="preserve">: анализ отчетных данных об исполнении бюджета </w:t>
      </w:r>
      <w:r w:rsidRPr="00387CB4">
        <w:rPr>
          <w:rFonts w:ascii="Times New Roman" w:hAnsi="Times New Roman" w:cs="Times New Roman"/>
          <w:sz w:val="28"/>
        </w:rPr>
        <w:t xml:space="preserve">муниципального образования – Моздокское городское поселение </w:t>
      </w:r>
      <w:r w:rsidRPr="00387CB4">
        <w:rPr>
          <w:rFonts w:ascii="Times New Roman" w:hAnsi="Times New Roman" w:cs="Times New Roman"/>
          <w:sz w:val="28"/>
          <w:szCs w:val="28"/>
        </w:rPr>
        <w:t xml:space="preserve">за 2019 год, </w:t>
      </w:r>
      <w:r w:rsidRPr="00387CB4">
        <w:rPr>
          <w:rFonts w:ascii="Times New Roman" w:hAnsi="Times New Roman" w:cs="Times New Roman"/>
          <w:snapToGrid w:val="0"/>
          <w:sz w:val="28"/>
          <w:szCs w:val="28"/>
        </w:rPr>
        <w:t>установление полноты бюджетной отчетности, её соответствие требованиям нормативных правовых актов, оценка достоверности показателей бюджетной отчетности, анализ эффективности и результативности использования бюджетных средств.</w:t>
      </w:r>
    </w:p>
    <w:p w:rsidR="0079029E" w:rsidRPr="00387CB4" w:rsidRDefault="0079029E" w:rsidP="0079029E">
      <w:pPr>
        <w:spacing w:after="240" w:line="240" w:lineRule="auto"/>
        <w:ind w:firstLine="708"/>
        <w:outlineLvl w:val="0"/>
        <w:rPr>
          <w:rFonts w:ascii="Times New Roman" w:hAnsi="Times New Roman"/>
          <w:b/>
          <w:i/>
          <w:sz w:val="28"/>
          <w:szCs w:val="28"/>
        </w:rPr>
      </w:pPr>
      <w:r w:rsidRPr="00387CB4">
        <w:rPr>
          <w:rFonts w:ascii="Times New Roman" w:hAnsi="Times New Roman"/>
          <w:b/>
          <w:i/>
          <w:sz w:val="28"/>
          <w:szCs w:val="28"/>
        </w:rPr>
        <w:lastRenderedPageBreak/>
        <w:t>1. Общие положения</w:t>
      </w:r>
    </w:p>
    <w:p w:rsidR="0079029E" w:rsidRPr="00387CB4" w:rsidRDefault="0079029E" w:rsidP="0079029E">
      <w:pPr>
        <w:tabs>
          <w:tab w:val="left" w:pos="851"/>
        </w:tabs>
        <w:spacing w:after="240" w:line="240" w:lineRule="auto"/>
        <w:ind w:firstLine="709"/>
        <w:rPr>
          <w:rFonts w:ascii="Times New Roman" w:hAnsi="Times New Roman" w:cs="Times New Roman"/>
          <w:sz w:val="28"/>
          <w:szCs w:val="28"/>
        </w:rPr>
      </w:pPr>
      <w:r w:rsidRPr="00387CB4">
        <w:rPr>
          <w:rFonts w:ascii="Times New Roman" w:hAnsi="Times New Roman" w:cs="Times New Roman"/>
          <w:sz w:val="28"/>
          <w:szCs w:val="28"/>
        </w:rPr>
        <w:t xml:space="preserve">Годовой отчет об исполнении местного бюджета получен в составе: отчёта об исполнении бюджета, баланса исполнения бюджета, отчёта о финансовых результатах деятельности, отчёта о движении денежных средств, пояснительной записки. Бюджетная отчетность представлена в Контрольно-счетную палату в соответствии с перечнем, установленным п. 3 ст. 264.1 БК РФ. Сведения об исполнении </w:t>
      </w:r>
      <w:r w:rsidR="0005672F">
        <w:rPr>
          <w:rFonts w:ascii="Times New Roman" w:hAnsi="Times New Roman" w:cs="Times New Roman"/>
          <w:sz w:val="28"/>
          <w:szCs w:val="28"/>
        </w:rPr>
        <w:t>муниципальных</w:t>
      </w:r>
      <w:r w:rsidRPr="00387CB4">
        <w:rPr>
          <w:rFonts w:ascii="Times New Roman" w:hAnsi="Times New Roman" w:cs="Times New Roman"/>
          <w:sz w:val="28"/>
          <w:szCs w:val="28"/>
        </w:rPr>
        <w:t xml:space="preserve"> программ за 2019 год представлены на проверку </w:t>
      </w:r>
      <w:r w:rsidR="0005672F">
        <w:rPr>
          <w:rFonts w:ascii="Times New Roman" w:hAnsi="Times New Roman" w:cs="Times New Roman"/>
          <w:sz w:val="28"/>
          <w:szCs w:val="28"/>
        </w:rPr>
        <w:t>по</w:t>
      </w:r>
      <w:r w:rsidRPr="00387CB4">
        <w:rPr>
          <w:rFonts w:ascii="Times New Roman" w:hAnsi="Times New Roman" w:cs="Times New Roman"/>
          <w:sz w:val="28"/>
          <w:szCs w:val="28"/>
        </w:rPr>
        <w:t xml:space="preserve"> дополнительному запросу.</w:t>
      </w:r>
    </w:p>
    <w:p w:rsidR="0079029E" w:rsidRPr="00387CB4" w:rsidRDefault="0079029E" w:rsidP="0079029E">
      <w:pPr>
        <w:tabs>
          <w:tab w:val="left" w:pos="851"/>
        </w:tabs>
        <w:spacing w:after="240" w:line="240" w:lineRule="auto"/>
        <w:ind w:firstLine="709"/>
        <w:rPr>
          <w:rFonts w:ascii="Times New Roman" w:hAnsi="Times New Roman" w:cs="Times New Roman"/>
          <w:sz w:val="28"/>
          <w:szCs w:val="28"/>
        </w:rPr>
      </w:pPr>
      <w:r w:rsidRPr="00387CB4">
        <w:rPr>
          <w:rFonts w:ascii="Times New Roman" w:hAnsi="Times New Roman" w:cs="Times New Roman"/>
          <w:sz w:val="28"/>
          <w:szCs w:val="28"/>
          <w:shd w:val="clear" w:color="auto" w:fill="FFFFFF"/>
        </w:rPr>
        <w:t xml:space="preserve">Основным методом проведения проверки годового отчета об исполнении местного бюджета является анализ и его соответствие требованиям БК РФ и </w:t>
      </w:r>
      <w:r w:rsidRPr="00387CB4">
        <w:rPr>
          <w:rFonts w:ascii="Times New Roman" w:hAnsi="Times New Roman" w:cs="Times New Roman"/>
          <w:sz w:val="28"/>
          <w:szCs w:val="28"/>
        </w:rPr>
        <w:t xml:space="preserve">решению Собрания представителей </w:t>
      </w:r>
      <w:r w:rsidRPr="00387CB4">
        <w:rPr>
          <w:rFonts w:ascii="Times New Roman" w:hAnsi="Times New Roman"/>
          <w:sz w:val="28"/>
          <w:szCs w:val="28"/>
          <w:lang w:eastAsia="ru-RU"/>
        </w:rPr>
        <w:t>М</w:t>
      </w:r>
      <w:r w:rsidR="00560C4D">
        <w:rPr>
          <w:rFonts w:ascii="Times New Roman" w:hAnsi="Times New Roman"/>
          <w:sz w:val="28"/>
          <w:szCs w:val="28"/>
          <w:lang w:eastAsia="ru-RU"/>
        </w:rPr>
        <w:t>оздокского городского поселения</w:t>
      </w:r>
      <w:r w:rsidRPr="00387CB4">
        <w:rPr>
          <w:rFonts w:ascii="Times New Roman" w:hAnsi="Times New Roman"/>
          <w:sz w:val="28"/>
          <w:szCs w:val="28"/>
          <w:lang w:eastAsia="ru-RU"/>
        </w:rPr>
        <w:t xml:space="preserve"> </w:t>
      </w:r>
      <w:r w:rsidRPr="00387CB4">
        <w:rPr>
          <w:rFonts w:ascii="Times New Roman" w:hAnsi="Times New Roman" w:cs="Times New Roman"/>
          <w:sz w:val="28"/>
          <w:szCs w:val="28"/>
        </w:rPr>
        <w:t>от 27.12.2018 г. №67 «Об утверждении бюджета муниципального образования – Моздокское городское поселение на 2019 год и на плановый период 2020 и 2021 годов» (с изменениями) (далее – решение о бюджете).</w:t>
      </w:r>
    </w:p>
    <w:p w:rsidR="0079029E" w:rsidRPr="00387CB4" w:rsidRDefault="0079029E" w:rsidP="0079029E">
      <w:pPr>
        <w:spacing w:after="240" w:line="240" w:lineRule="auto"/>
        <w:ind w:firstLine="708"/>
        <w:outlineLvl w:val="0"/>
        <w:rPr>
          <w:rFonts w:ascii="Times New Roman" w:hAnsi="Times New Roman" w:cs="Times New Roman"/>
          <w:b/>
          <w:i/>
          <w:sz w:val="32"/>
          <w:szCs w:val="32"/>
        </w:rPr>
      </w:pPr>
      <w:r w:rsidRPr="00387CB4">
        <w:rPr>
          <w:rFonts w:ascii="Times New Roman" w:hAnsi="Times New Roman"/>
          <w:b/>
          <w:i/>
          <w:sz w:val="28"/>
          <w:szCs w:val="28"/>
        </w:rPr>
        <w:t>2. Анализ соблюдения бюджетного законодательства при организации бюджетного процесса</w:t>
      </w:r>
    </w:p>
    <w:p w:rsidR="0079029E" w:rsidRPr="00387CB4" w:rsidRDefault="0079029E" w:rsidP="0079029E">
      <w:pPr>
        <w:spacing w:after="240" w:line="240" w:lineRule="auto"/>
        <w:ind w:firstLine="709"/>
        <w:rPr>
          <w:rFonts w:ascii="Times New Roman" w:hAnsi="Times New Roman" w:cs="Times New Roman"/>
          <w:sz w:val="28"/>
          <w:szCs w:val="28"/>
        </w:rPr>
      </w:pPr>
      <w:r w:rsidRPr="00387CB4">
        <w:rPr>
          <w:rFonts w:ascii="Times New Roman" w:hAnsi="Times New Roman" w:cs="Times New Roman"/>
          <w:sz w:val="28"/>
          <w:szCs w:val="28"/>
        </w:rPr>
        <w:t xml:space="preserve">Бюджет муниципального образования - Моздокское городское поселение на 2019 год утвержден решением Собрания представителей Моздокского </w:t>
      </w:r>
      <w:r w:rsidRPr="00387CB4">
        <w:rPr>
          <w:rFonts w:ascii="Times New Roman" w:hAnsi="Times New Roman"/>
          <w:sz w:val="28"/>
          <w:szCs w:val="28"/>
          <w:lang w:eastAsia="ru-RU"/>
        </w:rPr>
        <w:t>городского поселения</w:t>
      </w:r>
      <w:r w:rsidRPr="00387CB4">
        <w:rPr>
          <w:rFonts w:ascii="Times New Roman" w:hAnsi="Times New Roman" w:cs="Times New Roman"/>
          <w:sz w:val="28"/>
          <w:szCs w:val="28"/>
        </w:rPr>
        <w:t xml:space="preserve"> от 27.12.2018 г. №67 «Об утверждении бюджета муниципального образования – Моздокское городское поселение на 2019 год и на плановый период 2020 и 2021 годов». В окончательной редакции бюджет муниципального образования – Моздокского городского поселения принят решением от 26.12.2019 г. №111 «О внесении изменений в решение Собрания представителей Моздокского городского поселения от 27.12.2018 г. №67 «Об утверждении бюджета муниципального образования – Моздокское городское поселение на 2019 год и на плановый период 2020 и 2021 годов».</w:t>
      </w:r>
    </w:p>
    <w:p w:rsidR="0079029E" w:rsidRPr="00387CB4" w:rsidRDefault="0079029E" w:rsidP="0079029E">
      <w:pPr>
        <w:spacing w:after="240" w:line="240" w:lineRule="auto"/>
        <w:ind w:firstLine="709"/>
        <w:rPr>
          <w:rFonts w:ascii="Times New Roman" w:hAnsi="Times New Roman" w:cs="Times New Roman"/>
          <w:sz w:val="28"/>
          <w:szCs w:val="28"/>
        </w:rPr>
      </w:pPr>
      <w:r w:rsidRPr="00387CB4">
        <w:rPr>
          <w:rFonts w:ascii="Times New Roman" w:hAnsi="Times New Roman" w:cs="Times New Roman"/>
          <w:sz w:val="28"/>
          <w:szCs w:val="28"/>
        </w:rPr>
        <w:t xml:space="preserve">Исполнение местного бюджета характеризуется внесением изменений в доходную и расходную части, в результате которых </w:t>
      </w:r>
      <w:r w:rsidRPr="00387CB4">
        <w:rPr>
          <w:rFonts w:ascii="Times New Roman" w:hAnsi="Times New Roman" w:cs="Times New Roman"/>
          <w:b/>
          <w:sz w:val="28"/>
          <w:szCs w:val="28"/>
        </w:rPr>
        <w:t>бюджетные назначения корректировались как в сторону увеличения, так и в сторону уменьшения 8 раз</w:t>
      </w:r>
      <w:r w:rsidRPr="00387CB4">
        <w:rPr>
          <w:rFonts w:ascii="Times New Roman" w:hAnsi="Times New Roman" w:cs="Times New Roman"/>
          <w:sz w:val="28"/>
          <w:szCs w:val="28"/>
        </w:rPr>
        <w:t xml:space="preserve"> (решения Собрания представителей Моздокского </w:t>
      </w:r>
      <w:r w:rsidR="00560C4D">
        <w:rPr>
          <w:rFonts w:ascii="Times New Roman" w:hAnsi="Times New Roman" w:cs="Times New Roman"/>
          <w:sz w:val="28"/>
          <w:szCs w:val="28"/>
        </w:rPr>
        <w:t>городского поселения</w:t>
      </w:r>
      <w:r w:rsidRPr="00387CB4">
        <w:rPr>
          <w:rFonts w:ascii="Times New Roman" w:hAnsi="Times New Roman" w:cs="Times New Roman"/>
          <w:sz w:val="28"/>
          <w:szCs w:val="28"/>
        </w:rPr>
        <w:t xml:space="preserve"> от 26 февраля 2019 г. №71, от 3 апреля 2019 г. №80, от 5 июня 2019 г. №87, от 19 июля 2019 г. №96, от 23 августа 2019 г. №97, от 15 октября 2019 г. №102, от 29 ноября 2019 г. №108, от 26 декабря 2019 г. №111</w:t>
      </w:r>
      <w:r w:rsidR="00584750">
        <w:rPr>
          <w:rFonts w:ascii="Times New Roman" w:hAnsi="Times New Roman" w:cs="Times New Roman"/>
          <w:sz w:val="28"/>
          <w:szCs w:val="28"/>
        </w:rPr>
        <w:t>)</w:t>
      </w:r>
      <w:r w:rsidRPr="00387CB4">
        <w:rPr>
          <w:rFonts w:ascii="Times New Roman" w:hAnsi="Times New Roman" w:cs="Times New Roman"/>
          <w:sz w:val="28"/>
          <w:szCs w:val="28"/>
        </w:rPr>
        <w:t xml:space="preserve">. </w:t>
      </w:r>
    </w:p>
    <w:p w:rsidR="0079029E" w:rsidRPr="00387CB4" w:rsidRDefault="0079029E" w:rsidP="0079029E">
      <w:pPr>
        <w:spacing w:after="240" w:line="240" w:lineRule="auto"/>
        <w:ind w:firstLine="709"/>
        <w:contextualSpacing/>
        <w:rPr>
          <w:rFonts w:ascii="Times New Roman" w:hAnsi="Times New Roman" w:cs="Times New Roman"/>
          <w:sz w:val="28"/>
          <w:szCs w:val="28"/>
          <w:shd w:val="clear" w:color="auto" w:fill="FFFFFF"/>
        </w:rPr>
      </w:pPr>
      <w:r w:rsidRPr="00387CB4">
        <w:rPr>
          <w:rFonts w:ascii="Times New Roman" w:hAnsi="Times New Roman" w:cs="Times New Roman"/>
          <w:sz w:val="28"/>
          <w:szCs w:val="28"/>
        </w:rPr>
        <w:t>Контрольно – счетная палата Моздокского района считает необходимым указать на положения п. 3 ст. 232 БК РФ, где определено: «</w:t>
      </w:r>
      <w:r w:rsidRPr="00387CB4">
        <w:rPr>
          <w:rFonts w:ascii="Times New Roman" w:hAnsi="Times New Roman" w:cs="Times New Roman"/>
          <w:sz w:val="28"/>
          <w:szCs w:val="28"/>
          <w:shd w:val="clear" w:color="auto" w:fill="FFFFFF"/>
        </w:rPr>
        <w:t xml:space="preserve">Субсидии, субвенции, иные межбюджетные трансферты, имеющие целевое назначение </w:t>
      </w:r>
      <w:r w:rsidRPr="00387CB4">
        <w:rPr>
          <w:rFonts w:ascii="Times New Roman" w:hAnsi="Times New Roman" w:cs="Times New Roman"/>
          <w:b/>
          <w:sz w:val="28"/>
          <w:szCs w:val="28"/>
          <w:shd w:val="clear" w:color="auto" w:fill="FFFFFF"/>
        </w:rPr>
        <w:t>(в случае получения уведомления об их предоставлении)</w:t>
      </w:r>
      <w:r w:rsidRPr="00387CB4">
        <w:rPr>
          <w:rFonts w:ascii="Times New Roman" w:hAnsi="Times New Roman" w:cs="Times New Roman"/>
          <w:sz w:val="28"/>
          <w:szCs w:val="28"/>
          <w:shd w:val="clear" w:color="auto" w:fill="FFFFFF"/>
        </w:rPr>
        <w:t>, в том числе поступающие в бюджет в порядке, установленном </w:t>
      </w:r>
      <w:hyperlink r:id="rId8" w:anchor="dst3961" w:history="1">
        <w:r w:rsidRPr="00387CB4">
          <w:rPr>
            <w:rStyle w:val="afff2"/>
            <w:rFonts w:ascii="Times New Roman" w:hAnsi="Times New Roman" w:cs="Times New Roman"/>
            <w:color w:val="auto"/>
            <w:sz w:val="28"/>
            <w:szCs w:val="28"/>
            <w:u w:val="none"/>
            <w:shd w:val="clear" w:color="auto" w:fill="FFFFFF"/>
          </w:rPr>
          <w:t>пунктом 5 статьи 242</w:t>
        </w:r>
      </w:hyperlink>
      <w:r w:rsidRPr="00387CB4">
        <w:rPr>
          <w:rFonts w:ascii="Times New Roman" w:hAnsi="Times New Roman" w:cs="Times New Roman"/>
          <w:sz w:val="28"/>
          <w:szCs w:val="28"/>
          <w:shd w:val="clear" w:color="auto" w:fill="FFFFFF"/>
        </w:rP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w:t>
      </w:r>
      <w:r w:rsidRPr="00387CB4">
        <w:rPr>
          <w:rFonts w:ascii="Times New Roman" w:hAnsi="Times New Roman" w:cs="Times New Roman"/>
          <w:b/>
          <w:sz w:val="28"/>
          <w:szCs w:val="28"/>
          <w:shd w:val="clear" w:color="auto" w:fill="FFFFFF"/>
        </w:rPr>
        <w:t xml:space="preserve">направляются на </w:t>
      </w:r>
      <w:r w:rsidRPr="00387CB4">
        <w:rPr>
          <w:rFonts w:ascii="Times New Roman" w:hAnsi="Times New Roman" w:cs="Times New Roman"/>
          <w:b/>
          <w:sz w:val="28"/>
          <w:szCs w:val="28"/>
          <w:shd w:val="clear" w:color="auto" w:fill="FFFFFF"/>
        </w:rPr>
        <w:lastRenderedPageBreak/>
        <w:t xml:space="preserve">увеличение расходов бюджета </w:t>
      </w:r>
      <w:r w:rsidRPr="00387CB4">
        <w:rPr>
          <w:rFonts w:ascii="Times New Roman" w:hAnsi="Times New Roman" w:cs="Times New Roman"/>
          <w:sz w:val="28"/>
          <w:szCs w:val="28"/>
          <w:shd w:val="clear" w:color="auto" w:fill="FFFFFF"/>
        </w:rPr>
        <w:t xml:space="preserve">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w:t>
      </w:r>
      <w:r w:rsidRPr="00387CB4">
        <w:rPr>
          <w:rFonts w:ascii="Times New Roman" w:hAnsi="Times New Roman" w:cs="Times New Roman"/>
          <w:b/>
          <w:sz w:val="28"/>
          <w:szCs w:val="28"/>
          <w:shd w:val="clear" w:color="auto" w:fill="FFFFFF"/>
        </w:rPr>
        <w:t>без внесения изменений в закон (решение) о бюджете на текущий финансовый год</w:t>
      </w:r>
      <w:r w:rsidRPr="00387CB4">
        <w:rPr>
          <w:rFonts w:ascii="Times New Roman" w:hAnsi="Times New Roman" w:cs="Times New Roman"/>
          <w:sz w:val="28"/>
          <w:szCs w:val="28"/>
          <w:shd w:val="clear" w:color="auto" w:fill="FFFFFF"/>
        </w:rPr>
        <w:t xml:space="preserve"> (текущий финансовый год и плановый период)». </w:t>
      </w:r>
    </w:p>
    <w:p w:rsidR="0079029E" w:rsidRPr="00387CB4" w:rsidRDefault="0079029E" w:rsidP="00560C4D">
      <w:pPr>
        <w:tabs>
          <w:tab w:val="left" w:pos="709"/>
        </w:tabs>
        <w:spacing w:after="120" w:line="240" w:lineRule="auto"/>
        <w:ind w:firstLine="709"/>
        <w:contextualSpacing/>
        <w:rPr>
          <w:rFonts w:ascii="Times New Roman" w:hAnsi="Times New Roman" w:cs="Times New Roman"/>
          <w:sz w:val="28"/>
          <w:szCs w:val="28"/>
          <w:shd w:val="clear" w:color="auto" w:fill="FFFFFF"/>
        </w:rPr>
      </w:pPr>
      <w:r w:rsidRPr="00387CB4">
        <w:rPr>
          <w:rFonts w:ascii="Times New Roman" w:hAnsi="Times New Roman" w:cs="Times New Roman"/>
          <w:sz w:val="28"/>
          <w:szCs w:val="28"/>
          <w:shd w:val="clear" w:color="auto" w:fill="FFFFFF"/>
        </w:rPr>
        <w:t xml:space="preserve">П. 3 ст. 217 БК РФ также определено: «В сводную бюджетную роспись могут быть внесены изменения в соответствии с решениями руководителя финансового органа </w:t>
      </w:r>
      <w:r w:rsidRPr="00387CB4">
        <w:rPr>
          <w:rFonts w:ascii="Times New Roman" w:hAnsi="Times New Roman" w:cs="Times New Roman"/>
          <w:b/>
          <w:sz w:val="28"/>
          <w:szCs w:val="28"/>
          <w:shd w:val="clear" w:color="auto" w:fill="FFFFFF"/>
        </w:rPr>
        <w:t>без внесения изменений в закон (решение) о бюджете</w:t>
      </w:r>
      <w:r w:rsidRPr="00387CB4">
        <w:rPr>
          <w:rFonts w:ascii="Times New Roman" w:hAnsi="Times New Roman" w:cs="Times New Roman"/>
          <w:sz w:val="28"/>
          <w:szCs w:val="28"/>
          <w:shd w:val="clear" w:color="auto" w:fill="FFFFFF"/>
        </w:rPr>
        <w:t>:  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79029E" w:rsidRPr="00387CB4" w:rsidRDefault="0079029E" w:rsidP="00560C4D">
      <w:pPr>
        <w:pStyle w:val="aff8"/>
        <w:spacing w:after="120"/>
      </w:pPr>
      <w:r w:rsidRPr="00387CB4">
        <w:t xml:space="preserve">Бюджет на 2019 год в первоначальной редакции решения о бюджете сформирован по расходам в сумме 163 952,0 тыс. рублей, исходя из прогнозируемого объема доходов в сумме 156 452,0 тыс. рублей, размер дефицита бюджета составил 7 500,0 тыс. рублей. </w:t>
      </w:r>
    </w:p>
    <w:p w:rsidR="0079029E" w:rsidRPr="00387CB4" w:rsidRDefault="0079029E" w:rsidP="0079029E">
      <w:pPr>
        <w:spacing w:after="240" w:line="240" w:lineRule="auto"/>
        <w:ind w:firstLine="709"/>
        <w:rPr>
          <w:rFonts w:ascii="Times New Roman" w:hAnsi="Times New Roman" w:cs="Times New Roman"/>
          <w:sz w:val="28"/>
          <w:szCs w:val="28"/>
        </w:rPr>
      </w:pPr>
      <w:r w:rsidRPr="00387CB4">
        <w:rPr>
          <w:rFonts w:ascii="Times New Roman" w:hAnsi="Times New Roman" w:cs="Times New Roman"/>
          <w:sz w:val="28"/>
          <w:szCs w:val="28"/>
        </w:rPr>
        <w:t xml:space="preserve">Бюджет на 2019 год в окончательной редакции решения о бюджете утвержден по расходам в сумме </w:t>
      </w:r>
      <w:r w:rsidRPr="00387CB4">
        <w:rPr>
          <w:rFonts w:ascii="Times New Roman" w:eastAsia="Calibri" w:hAnsi="Times New Roman" w:cs="Times New Roman"/>
          <w:sz w:val="28"/>
          <w:szCs w:val="28"/>
        </w:rPr>
        <w:t xml:space="preserve">202 938,6 </w:t>
      </w:r>
      <w:r w:rsidRPr="00387CB4">
        <w:rPr>
          <w:rFonts w:ascii="Times New Roman" w:hAnsi="Times New Roman" w:cs="Times New Roman"/>
          <w:sz w:val="28"/>
          <w:szCs w:val="28"/>
        </w:rPr>
        <w:t xml:space="preserve">тыс. рублей, по доходам в сумме    178 218,2 тыс. рублей. </w:t>
      </w:r>
    </w:p>
    <w:p w:rsidR="0079029E" w:rsidRPr="00387CB4" w:rsidRDefault="0079029E" w:rsidP="0079029E">
      <w:pPr>
        <w:spacing w:after="240" w:line="240" w:lineRule="auto"/>
        <w:ind w:firstLine="709"/>
        <w:contextualSpacing/>
        <w:rPr>
          <w:rFonts w:ascii="Times New Roman" w:hAnsi="Times New Roman" w:cs="Times New Roman"/>
          <w:sz w:val="28"/>
          <w:szCs w:val="28"/>
        </w:rPr>
      </w:pPr>
      <w:r w:rsidRPr="00387CB4">
        <w:rPr>
          <w:rFonts w:ascii="Times New Roman" w:hAnsi="Times New Roman" w:cs="Times New Roman"/>
          <w:sz w:val="28"/>
          <w:szCs w:val="28"/>
        </w:rPr>
        <w:t xml:space="preserve">Внесенные в бюджет изменения, утвержденные решениями Собрания представителей Моздокского района, представлены в следующей таблице: </w:t>
      </w:r>
    </w:p>
    <w:p w:rsidR="0079029E" w:rsidRPr="00387CB4" w:rsidRDefault="0079029E" w:rsidP="0079029E">
      <w:pPr>
        <w:spacing w:after="240" w:line="240" w:lineRule="auto"/>
        <w:ind w:firstLine="709"/>
        <w:contextualSpacing/>
        <w:rPr>
          <w:rFonts w:ascii="Times New Roman" w:hAnsi="Times New Roman" w:cs="Times New Roman"/>
          <w:sz w:val="28"/>
          <w:szCs w:val="28"/>
        </w:rPr>
      </w:pPr>
    </w:p>
    <w:p w:rsidR="0079029E" w:rsidRPr="00387CB4" w:rsidRDefault="0079029E" w:rsidP="0079029E">
      <w:pPr>
        <w:spacing w:after="240" w:line="240" w:lineRule="auto"/>
        <w:ind w:firstLine="567"/>
        <w:contextualSpacing/>
        <w:rPr>
          <w:rFonts w:ascii="Times New Roman" w:hAnsi="Times New Roman" w:cs="Times New Roman"/>
          <w:sz w:val="24"/>
          <w:szCs w:val="24"/>
        </w:rPr>
      </w:pPr>
      <w:r w:rsidRPr="00387CB4">
        <w:rPr>
          <w:rFonts w:ascii="Times New Roman" w:hAnsi="Times New Roman" w:cs="Times New Roman"/>
          <w:sz w:val="24"/>
          <w:szCs w:val="24"/>
        </w:rPr>
        <w:t xml:space="preserve">                                                                                                                                  тыс. рублей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7"/>
        <w:gridCol w:w="1556"/>
        <w:gridCol w:w="1417"/>
        <w:gridCol w:w="1559"/>
      </w:tblGrid>
      <w:tr w:rsidR="0079029E" w:rsidRPr="00387CB4" w:rsidTr="00560C4D">
        <w:tc>
          <w:tcPr>
            <w:tcW w:w="5107" w:type="dxa"/>
            <w:shd w:val="clear" w:color="auto" w:fill="auto"/>
          </w:tcPr>
          <w:p w:rsidR="0079029E" w:rsidRPr="00387CB4" w:rsidRDefault="0079029E" w:rsidP="00560C4D">
            <w:pPr>
              <w:spacing w:after="240" w:line="240" w:lineRule="auto"/>
              <w:contextualSpacing/>
              <w:jc w:val="center"/>
              <w:rPr>
                <w:rFonts w:ascii="Times New Roman" w:eastAsia="Calibri" w:hAnsi="Times New Roman" w:cs="Times New Roman"/>
                <w:sz w:val="24"/>
                <w:szCs w:val="24"/>
              </w:rPr>
            </w:pPr>
            <w:r w:rsidRPr="00387CB4">
              <w:rPr>
                <w:rFonts w:ascii="Times New Roman" w:eastAsia="Calibri" w:hAnsi="Times New Roman" w:cs="Times New Roman"/>
                <w:sz w:val="24"/>
                <w:szCs w:val="24"/>
              </w:rPr>
              <w:t>Наименование</w:t>
            </w:r>
          </w:p>
        </w:tc>
        <w:tc>
          <w:tcPr>
            <w:tcW w:w="1556" w:type="dxa"/>
            <w:shd w:val="clear" w:color="auto" w:fill="auto"/>
          </w:tcPr>
          <w:p w:rsidR="0079029E" w:rsidRPr="00387CB4" w:rsidRDefault="0079029E" w:rsidP="00560C4D">
            <w:pPr>
              <w:spacing w:after="240" w:line="240" w:lineRule="auto"/>
              <w:contextualSpacing/>
              <w:rPr>
                <w:rFonts w:ascii="Times New Roman" w:eastAsia="Calibri" w:hAnsi="Times New Roman" w:cs="Times New Roman"/>
                <w:sz w:val="24"/>
                <w:szCs w:val="24"/>
              </w:rPr>
            </w:pPr>
            <w:r w:rsidRPr="00387CB4">
              <w:rPr>
                <w:rFonts w:ascii="Times New Roman" w:eastAsia="Calibri" w:hAnsi="Times New Roman" w:cs="Times New Roman"/>
                <w:sz w:val="24"/>
                <w:szCs w:val="24"/>
              </w:rPr>
              <w:t>Доходы</w:t>
            </w:r>
          </w:p>
        </w:tc>
        <w:tc>
          <w:tcPr>
            <w:tcW w:w="1417" w:type="dxa"/>
            <w:shd w:val="clear" w:color="auto" w:fill="auto"/>
          </w:tcPr>
          <w:p w:rsidR="0079029E" w:rsidRPr="00387CB4" w:rsidRDefault="0079029E" w:rsidP="00560C4D">
            <w:pPr>
              <w:spacing w:after="240" w:line="240" w:lineRule="auto"/>
              <w:contextualSpacing/>
              <w:rPr>
                <w:rFonts w:ascii="Times New Roman" w:eastAsia="Calibri" w:hAnsi="Times New Roman" w:cs="Times New Roman"/>
                <w:sz w:val="24"/>
                <w:szCs w:val="24"/>
              </w:rPr>
            </w:pPr>
            <w:r w:rsidRPr="00387CB4">
              <w:rPr>
                <w:rFonts w:ascii="Times New Roman" w:eastAsia="Calibri" w:hAnsi="Times New Roman" w:cs="Times New Roman"/>
                <w:sz w:val="24"/>
                <w:szCs w:val="24"/>
              </w:rPr>
              <w:t>Расходы</w:t>
            </w:r>
          </w:p>
        </w:tc>
        <w:tc>
          <w:tcPr>
            <w:tcW w:w="1559" w:type="dxa"/>
            <w:shd w:val="clear" w:color="auto" w:fill="auto"/>
          </w:tcPr>
          <w:p w:rsidR="0079029E" w:rsidRPr="00387CB4" w:rsidRDefault="0079029E" w:rsidP="00560C4D">
            <w:pPr>
              <w:spacing w:after="240" w:line="240" w:lineRule="auto"/>
              <w:contextualSpacing/>
              <w:rPr>
                <w:rFonts w:ascii="Times New Roman" w:eastAsia="Calibri" w:hAnsi="Times New Roman" w:cs="Times New Roman"/>
                <w:sz w:val="24"/>
                <w:szCs w:val="24"/>
              </w:rPr>
            </w:pPr>
            <w:r w:rsidRPr="00387CB4">
              <w:rPr>
                <w:rFonts w:ascii="Times New Roman" w:eastAsia="Calibri" w:hAnsi="Times New Roman" w:cs="Times New Roman"/>
                <w:sz w:val="24"/>
                <w:szCs w:val="24"/>
              </w:rPr>
              <w:t>Дефицит</w:t>
            </w:r>
          </w:p>
        </w:tc>
      </w:tr>
      <w:tr w:rsidR="0079029E" w:rsidRPr="00387CB4" w:rsidTr="00560C4D">
        <w:tc>
          <w:tcPr>
            <w:tcW w:w="5107" w:type="dxa"/>
            <w:shd w:val="clear" w:color="auto" w:fill="auto"/>
          </w:tcPr>
          <w:p w:rsidR="0079029E" w:rsidRPr="00387CB4" w:rsidRDefault="0079029E" w:rsidP="00560C4D">
            <w:pPr>
              <w:spacing w:after="240" w:line="240" w:lineRule="auto"/>
              <w:contextualSpacing/>
              <w:rPr>
                <w:rFonts w:ascii="Times New Roman" w:eastAsia="Calibri" w:hAnsi="Times New Roman" w:cs="Times New Roman"/>
                <w:sz w:val="24"/>
                <w:szCs w:val="24"/>
              </w:rPr>
            </w:pPr>
            <w:r w:rsidRPr="00387CB4">
              <w:rPr>
                <w:rFonts w:ascii="Times New Roman" w:eastAsia="Calibri" w:hAnsi="Times New Roman" w:cs="Times New Roman"/>
                <w:sz w:val="24"/>
                <w:szCs w:val="24"/>
              </w:rPr>
              <w:t>Решение о бюджете от 27.12.2018 №67</w:t>
            </w:r>
          </w:p>
        </w:tc>
        <w:tc>
          <w:tcPr>
            <w:tcW w:w="1556" w:type="dxa"/>
            <w:shd w:val="clear" w:color="auto" w:fill="auto"/>
          </w:tcPr>
          <w:p w:rsidR="0079029E" w:rsidRPr="00387CB4" w:rsidRDefault="0079029E" w:rsidP="00560C4D">
            <w:pPr>
              <w:spacing w:after="240" w:line="240" w:lineRule="auto"/>
              <w:contextualSpacing/>
              <w:jc w:val="right"/>
              <w:rPr>
                <w:rFonts w:ascii="Times New Roman" w:eastAsia="Calibri" w:hAnsi="Times New Roman" w:cs="Times New Roman"/>
                <w:sz w:val="24"/>
                <w:szCs w:val="24"/>
              </w:rPr>
            </w:pPr>
            <w:r w:rsidRPr="00387CB4">
              <w:rPr>
                <w:rFonts w:ascii="Times New Roman" w:eastAsia="Calibri" w:hAnsi="Times New Roman" w:cs="Times New Roman"/>
                <w:sz w:val="24"/>
                <w:szCs w:val="24"/>
              </w:rPr>
              <w:t>156 452,0</w:t>
            </w:r>
          </w:p>
        </w:tc>
        <w:tc>
          <w:tcPr>
            <w:tcW w:w="1417" w:type="dxa"/>
            <w:shd w:val="clear" w:color="auto" w:fill="auto"/>
          </w:tcPr>
          <w:p w:rsidR="0079029E" w:rsidRPr="00387CB4" w:rsidRDefault="0079029E" w:rsidP="00560C4D">
            <w:pPr>
              <w:spacing w:after="240" w:line="240" w:lineRule="auto"/>
              <w:contextualSpacing/>
              <w:jc w:val="right"/>
              <w:rPr>
                <w:rFonts w:ascii="Times New Roman" w:eastAsia="Calibri" w:hAnsi="Times New Roman" w:cs="Times New Roman"/>
                <w:sz w:val="24"/>
                <w:szCs w:val="24"/>
              </w:rPr>
            </w:pPr>
            <w:r w:rsidRPr="00387CB4">
              <w:rPr>
                <w:rFonts w:ascii="Times New Roman" w:eastAsia="Calibri" w:hAnsi="Times New Roman" w:cs="Times New Roman"/>
                <w:sz w:val="24"/>
                <w:szCs w:val="24"/>
              </w:rPr>
              <w:t>163 952,0</w:t>
            </w:r>
          </w:p>
        </w:tc>
        <w:tc>
          <w:tcPr>
            <w:tcW w:w="1559" w:type="dxa"/>
            <w:shd w:val="clear" w:color="auto" w:fill="auto"/>
          </w:tcPr>
          <w:p w:rsidR="0079029E" w:rsidRPr="00387CB4" w:rsidRDefault="0079029E" w:rsidP="00560C4D">
            <w:pPr>
              <w:spacing w:after="240" w:line="240" w:lineRule="auto"/>
              <w:contextualSpacing/>
              <w:jc w:val="right"/>
              <w:rPr>
                <w:rFonts w:ascii="Times New Roman" w:eastAsia="Calibri" w:hAnsi="Times New Roman" w:cs="Times New Roman"/>
                <w:sz w:val="24"/>
                <w:szCs w:val="24"/>
              </w:rPr>
            </w:pPr>
            <w:r w:rsidRPr="00387CB4">
              <w:rPr>
                <w:rFonts w:ascii="Times New Roman" w:eastAsia="Calibri" w:hAnsi="Times New Roman" w:cs="Times New Roman"/>
                <w:sz w:val="24"/>
                <w:szCs w:val="24"/>
              </w:rPr>
              <w:t>-7 500,0</w:t>
            </w:r>
          </w:p>
        </w:tc>
      </w:tr>
      <w:tr w:rsidR="0079029E" w:rsidRPr="00387CB4" w:rsidTr="00560C4D">
        <w:tc>
          <w:tcPr>
            <w:tcW w:w="5107" w:type="dxa"/>
            <w:shd w:val="clear" w:color="auto" w:fill="auto"/>
          </w:tcPr>
          <w:p w:rsidR="0079029E" w:rsidRPr="00387CB4" w:rsidRDefault="0079029E" w:rsidP="00560C4D">
            <w:pPr>
              <w:spacing w:after="240" w:line="240" w:lineRule="auto"/>
              <w:contextualSpacing/>
              <w:rPr>
                <w:rFonts w:ascii="Times New Roman" w:eastAsia="Calibri" w:hAnsi="Times New Roman" w:cs="Times New Roman"/>
                <w:sz w:val="24"/>
                <w:szCs w:val="24"/>
              </w:rPr>
            </w:pPr>
            <w:r w:rsidRPr="00387CB4">
              <w:rPr>
                <w:rFonts w:ascii="Times New Roman" w:eastAsia="Calibri" w:hAnsi="Times New Roman" w:cs="Times New Roman"/>
                <w:sz w:val="24"/>
                <w:szCs w:val="24"/>
              </w:rPr>
              <w:t>Решение о бюджете от 26.12.2019 №111</w:t>
            </w:r>
          </w:p>
        </w:tc>
        <w:tc>
          <w:tcPr>
            <w:tcW w:w="1556" w:type="dxa"/>
            <w:shd w:val="clear" w:color="auto" w:fill="auto"/>
          </w:tcPr>
          <w:p w:rsidR="0079029E" w:rsidRPr="00387CB4" w:rsidRDefault="0079029E" w:rsidP="00560C4D">
            <w:pPr>
              <w:spacing w:after="240" w:line="240" w:lineRule="auto"/>
              <w:contextualSpacing/>
              <w:jc w:val="right"/>
              <w:rPr>
                <w:rFonts w:ascii="Times New Roman" w:eastAsia="Calibri" w:hAnsi="Times New Roman" w:cs="Times New Roman"/>
                <w:sz w:val="24"/>
                <w:szCs w:val="24"/>
              </w:rPr>
            </w:pPr>
            <w:r w:rsidRPr="00387CB4">
              <w:rPr>
                <w:rFonts w:ascii="Times New Roman" w:eastAsia="Calibri" w:hAnsi="Times New Roman" w:cs="Times New Roman"/>
                <w:sz w:val="24"/>
                <w:szCs w:val="24"/>
              </w:rPr>
              <w:t>178 218,2</w:t>
            </w:r>
          </w:p>
        </w:tc>
        <w:tc>
          <w:tcPr>
            <w:tcW w:w="1417" w:type="dxa"/>
            <w:shd w:val="clear" w:color="auto" w:fill="auto"/>
          </w:tcPr>
          <w:p w:rsidR="0079029E" w:rsidRPr="00387CB4" w:rsidRDefault="0079029E" w:rsidP="00560C4D">
            <w:pPr>
              <w:spacing w:after="240" w:line="240" w:lineRule="auto"/>
              <w:contextualSpacing/>
              <w:jc w:val="right"/>
              <w:rPr>
                <w:rFonts w:ascii="Times New Roman" w:eastAsia="Calibri" w:hAnsi="Times New Roman" w:cs="Times New Roman"/>
                <w:sz w:val="24"/>
                <w:szCs w:val="24"/>
              </w:rPr>
            </w:pPr>
            <w:r w:rsidRPr="00387CB4">
              <w:rPr>
                <w:rFonts w:ascii="Times New Roman" w:eastAsia="Calibri" w:hAnsi="Times New Roman" w:cs="Times New Roman"/>
                <w:sz w:val="24"/>
                <w:szCs w:val="24"/>
              </w:rPr>
              <w:t>202 938,6</w:t>
            </w:r>
          </w:p>
        </w:tc>
        <w:tc>
          <w:tcPr>
            <w:tcW w:w="1559" w:type="dxa"/>
            <w:shd w:val="clear" w:color="auto" w:fill="auto"/>
          </w:tcPr>
          <w:p w:rsidR="0079029E" w:rsidRPr="00387CB4" w:rsidRDefault="0079029E" w:rsidP="00560C4D">
            <w:pPr>
              <w:spacing w:after="240" w:line="240" w:lineRule="auto"/>
              <w:contextualSpacing/>
              <w:jc w:val="right"/>
              <w:rPr>
                <w:rFonts w:ascii="Times New Roman" w:eastAsia="Calibri" w:hAnsi="Times New Roman" w:cs="Times New Roman"/>
                <w:sz w:val="24"/>
                <w:szCs w:val="24"/>
              </w:rPr>
            </w:pPr>
            <w:r w:rsidRPr="00387CB4">
              <w:rPr>
                <w:rFonts w:ascii="Times New Roman" w:eastAsia="Calibri" w:hAnsi="Times New Roman" w:cs="Times New Roman"/>
                <w:sz w:val="24"/>
                <w:szCs w:val="24"/>
              </w:rPr>
              <w:t>-24 720,4</w:t>
            </w:r>
          </w:p>
        </w:tc>
      </w:tr>
      <w:tr w:rsidR="0079029E" w:rsidRPr="00387CB4" w:rsidTr="00560C4D">
        <w:trPr>
          <w:trHeight w:val="303"/>
        </w:trPr>
        <w:tc>
          <w:tcPr>
            <w:tcW w:w="5107" w:type="dxa"/>
            <w:shd w:val="clear" w:color="auto" w:fill="auto"/>
          </w:tcPr>
          <w:p w:rsidR="0079029E" w:rsidRPr="00387CB4" w:rsidRDefault="0079029E" w:rsidP="00560C4D">
            <w:pPr>
              <w:spacing w:after="240" w:line="240" w:lineRule="auto"/>
              <w:contextualSpacing/>
              <w:rPr>
                <w:rFonts w:ascii="Times New Roman" w:eastAsia="Calibri" w:hAnsi="Times New Roman" w:cs="Times New Roman"/>
                <w:sz w:val="24"/>
                <w:szCs w:val="24"/>
              </w:rPr>
            </w:pPr>
            <w:r w:rsidRPr="00387CB4">
              <w:rPr>
                <w:rFonts w:ascii="Times New Roman" w:eastAsia="Calibri" w:hAnsi="Times New Roman" w:cs="Times New Roman"/>
                <w:sz w:val="24"/>
                <w:szCs w:val="24"/>
              </w:rPr>
              <w:t>Отклонение последнего от первоначального</w:t>
            </w:r>
          </w:p>
        </w:tc>
        <w:tc>
          <w:tcPr>
            <w:tcW w:w="1556"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4"/>
                <w:szCs w:val="24"/>
              </w:rPr>
            </w:pPr>
            <w:r w:rsidRPr="00387CB4">
              <w:rPr>
                <w:rFonts w:ascii="Times New Roman" w:hAnsi="Times New Roman" w:cs="Times New Roman"/>
                <w:sz w:val="24"/>
                <w:szCs w:val="24"/>
              </w:rPr>
              <w:t>21 766,2</w:t>
            </w:r>
          </w:p>
        </w:tc>
        <w:tc>
          <w:tcPr>
            <w:tcW w:w="1417"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4"/>
                <w:szCs w:val="24"/>
              </w:rPr>
            </w:pPr>
            <w:r w:rsidRPr="00387CB4">
              <w:rPr>
                <w:rFonts w:ascii="Times New Roman" w:hAnsi="Times New Roman" w:cs="Times New Roman"/>
                <w:sz w:val="24"/>
                <w:szCs w:val="24"/>
              </w:rPr>
              <w:t>38 986,6</w:t>
            </w:r>
          </w:p>
        </w:tc>
        <w:tc>
          <w:tcPr>
            <w:tcW w:w="1559"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4"/>
                <w:szCs w:val="24"/>
              </w:rPr>
            </w:pPr>
            <w:r w:rsidRPr="00387CB4">
              <w:rPr>
                <w:rFonts w:ascii="Times New Roman" w:hAnsi="Times New Roman" w:cs="Times New Roman"/>
                <w:sz w:val="24"/>
                <w:szCs w:val="24"/>
              </w:rPr>
              <w:t>-17 220,4</w:t>
            </w:r>
          </w:p>
        </w:tc>
      </w:tr>
    </w:tbl>
    <w:p w:rsidR="0079029E" w:rsidRPr="00387CB4" w:rsidRDefault="0079029E" w:rsidP="0079029E">
      <w:pPr>
        <w:tabs>
          <w:tab w:val="left" w:pos="952"/>
        </w:tabs>
        <w:spacing w:after="240" w:line="240" w:lineRule="auto"/>
        <w:contextualSpacing/>
        <w:rPr>
          <w:rFonts w:ascii="Times New Roman" w:hAnsi="Times New Roman" w:cs="Times New Roman"/>
          <w:sz w:val="28"/>
          <w:szCs w:val="28"/>
        </w:rPr>
      </w:pPr>
    </w:p>
    <w:p w:rsidR="0079029E" w:rsidRPr="00387CB4" w:rsidRDefault="0079029E" w:rsidP="0079029E">
      <w:pPr>
        <w:spacing w:after="240" w:line="240" w:lineRule="auto"/>
        <w:ind w:firstLine="709"/>
        <w:contextualSpacing/>
        <w:rPr>
          <w:rFonts w:ascii="Times New Roman" w:hAnsi="Times New Roman" w:cs="Times New Roman"/>
          <w:sz w:val="28"/>
          <w:szCs w:val="28"/>
        </w:rPr>
      </w:pPr>
      <w:r w:rsidRPr="00387CB4">
        <w:rPr>
          <w:rFonts w:ascii="Times New Roman" w:hAnsi="Times New Roman" w:cs="Times New Roman"/>
          <w:sz w:val="28"/>
          <w:szCs w:val="28"/>
        </w:rPr>
        <w:t>Увеличение доходов бюджета в последней редакции решения о бюджете на 2019 год по сравнению с первоначально утвержденным значением составило 21 766,2 тыс. рублей.</w:t>
      </w:r>
    </w:p>
    <w:p w:rsidR="0079029E" w:rsidRPr="00387CB4" w:rsidRDefault="0079029E" w:rsidP="0079029E">
      <w:pPr>
        <w:spacing w:after="240" w:line="240" w:lineRule="auto"/>
        <w:ind w:firstLine="709"/>
        <w:rPr>
          <w:rFonts w:ascii="Times New Roman" w:hAnsi="Times New Roman" w:cs="Times New Roman"/>
          <w:sz w:val="28"/>
          <w:szCs w:val="28"/>
        </w:rPr>
      </w:pPr>
      <w:r w:rsidRPr="00387CB4">
        <w:rPr>
          <w:rFonts w:ascii="Times New Roman" w:hAnsi="Times New Roman" w:cs="Times New Roman"/>
          <w:sz w:val="28"/>
          <w:szCs w:val="28"/>
        </w:rPr>
        <w:t>Расходная часть бюджета в течение года была увеличена на 38 986,6</w:t>
      </w:r>
      <w:r w:rsidRPr="00387CB4">
        <w:rPr>
          <w:rFonts w:ascii="Times New Roman" w:hAnsi="Times New Roman" w:cs="Times New Roman"/>
          <w:sz w:val="24"/>
          <w:szCs w:val="24"/>
        </w:rPr>
        <w:t xml:space="preserve"> </w:t>
      </w:r>
      <w:r w:rsidRPr="00387CB4">
        <w:rPr>
          <w:rFonts w:ascii="Times New Roman" w:hAnsi="Times New Roman" w:cs="Times New Roman"/>
          <w:sz w:val="28"/>
          <w:szCs w:val="28"/>
        </w:rPr>
        <w:t>тыс. рублей, изменение объемов финансирования в разрезе функциональной структуры приведено в следующей таблице</w:t>
      </w:r>
    </w:p>
    <w:p w:rsidR="0079029E" w:rsidRPr="00387CB4" w:rsidRDefault="0079029E" w:rsidP="0079029E">
      <w:pPr>
        <w:spacing w:after="240" w:line="240" w:lineRule="auto"/>
        <w:ind w:firstLine="709"/>
        <w:contextualSpacing/>
        <w:rPr>
          <w:rFonts w:ascii="Times New Roman" w:hAnsi="Times New Roman" w:cs="Times New Roman"/>
          <w:sz w:val="24"/>
          <w:szCs w:val="24"/>
        </w:rPr>
      </w:pPr>
      <w:r w:rsidRPr="00387CB4">
        <w:rPr>
          <w:rFonts w:ascii="Times New Roman" w:hAnsi="Times New Roman" w:cs="Times New Roman"/>
          <w:sz w:val="24"/>
          <w:szCs w:val="24"/>
        </w:rPr>
        <w:t xml:space="preserve">                                                                                                                               тыс. рублей</w:t>
      </w:r>
    </w:p>
    <w:tbl>
      <w:tblPr>
        <w:tblW w:w="9652" w:type="dxa"/>
        <w:tblInd w:w="95" w:type="dxa"/>
        <w:tblLayout w:type="fixed"/>
        <w:tblLook w:val="04A0"/>
      </w:tblPr>
      <w:tblGrid>
        <w:gridCol w:w="3982"/>
        <w:gridCol w:w="1560"/>
        <w:gridCol w:w="1559"/>
        <w:gridCol w:w="1276"/>
        <w:gridCol w:w="1275"/>
      </w:tblGrid>
      <w:tr w:rsidR="0079029E" w:rsidRPr="00387CB4" w:rsidTr="00560C4D">
        <w:trPr>
          <w:trHeight w:val="290"/>
        </w:trPr>
        <w:tc>
          <w:tcPr>
            <w:tcW w:w="39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029E" w:rsidRPr="00387CB4" w:rsidRDefault="0079029E" w:rsidP="00560C4D">
            <w:pPr>
              <w:suppressAutoHyphens w:val="0"/>
              <w:spacing w:after="240" w:line="240" w:lineRule="auto"/>
              <w:contextualSpacing/>
              <w:jc w:val="center"/>
              <w:rPr>
                <w:rFonts w:ascii="Times New Roman" w:hAnsi="Times New Roman" w:cs="Times New Roman"/>
                <w:lang w:eastAsia="ru-RU"/>
              </w:rPr>
            </w:pPr>
            <w:r w:rsidRPr="00387CB4">
              <w:rPr>
                <w:rFonts w:ascii="Times New Roman" w:hAnsi="Times New Roman" w:cs="Times New Roman"/>
                <w:lang w:eastAsia="ru-RU"/>
              </w:rPr>
              <w:t>Наименование раздела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029E" w:rsidRPr="00387CB4" w:rsidRDefault="0079029E" w:rsidP="00560C4D">
            <w:pPr>
              <w:suppressAutoHyphens w:val="0"/>
              <w:spacing w:after="240" w:line="240" w:lineRule="auto"/>
              <w:contextualSpacing/>
              <w:jc w:val="center"/>
              <w:rPr>
                <w:rFonts w:ascii="Times New Roman" w:hAnsi="Times New Roman" w:cs="Times New Roman"/>
                <w:lang w:eastAsia="ru-RU"/>
              </w:rPr>
            </w:pPr>
            <w:r w:rsidRPr="00387CB4">
              <w:rPr>
                <w:rFonts w:ascii="Times New Roman" w:hAnsi="Times New Roman" w:cs="Times New Roman"/>
                <w:lang w:eastAsia="ru-RU"/>
              </w:rPr>
              <w:t>Решение СП от 27.12.2018  №67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029E" w:rsidRPr="00387CB4" w:rsidRDefault="0079029E" w:rsidP="00560C4D">
            <w:pPr>
              <w:suppressAutoHyphens w:val="0"/>
              <w:spacing w:after="240" w:line="240" w:lineRule="auto"/>
              <w:contextualSpacing/>
              <w:jc w:val="center"/>
              <w:rPr>
                <w:rFonts w:ascii="Times New Roman" w:hAnsi="Times New Roman" w:cs="Times New Roman"/>
                <w:lang w:eastAsia="ru-RU"/>
              </w:rPr>
            </w:pPr>
            <w:r w:rsidRPr="00387CB4">
              <w:rPr>
                <w:rFonts w:ascii="Times New Roman" w:hAnsi="Times New Roman" w:cs="Times New Roman"/>
                <w:lang w:eastAsia="ru-RU"/>
              </w:rPr>
              <w:t>Решение СП от 26.12.2019 №111</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center"/>
              <w:rPr>
                <w:rFonts w:ascii="Times New Roman" w:hAnsi="Times New Roman" w:cs="Times New Roman"/>
                <w:lang w:eastAsia="ru-RU"/>
              </w:rPr>
            </w:pPr>
            <w:r w:rsidRPr="00387CB4">
              <w:rPr>
                <w:rFonts w:ascii="Times New Roman" w:hAnsi="Times New Roman" w:cs="Times New Roman"/>
                <w:lang w:eastAsia="ru-RU"/>
              </w:rPr>
              <w:t>Отклонение последнего решения СП от первоначального</w:t>
            </w:r>
          </w:p>
        </w:tc>
      </w:tr>
      <w:tr w:rsidR="0079029E" w:rsidRPr="00387CB4" w:rsidTr="00560C4D">
        <w:trPr>
          <w:trHeight w:val="300"/>
        </w:trPr>
        <w:tc>
          <w:tcPr>
            <w:tcW w:w="3982" w:type="dxa"/>
            <w:vMerge/>
            <w:tcBorders>
              <w:top w:val="single" w:sz="4" w:space="0" w:color="auto"/>
              <w:left w:val="single" w:sz="4" w:space="0" w:color="auto"/>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center"/>
              <w:rPr>
                <w:rFonts w:ascii="Times New Roman" w:hAnsi="Times New Roman" w:cs="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center"/>
              <w:rPr>
                <w:rFonts w:ascii="Times New Roman"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center"/>
              <w:rPr>
                <w:rFonts w:ascii="Times New Roman" w:hAnsi="Times New Roman" w:cs="Times New Roman"/>
                <w:lang w:eastAsia="ru-RU"/>
              </w:rPr>
            </w:pPr>
          </w:p>
        </w:tc>
        <w:tc>
          <w:tcPr>
            <w:tcW w:w="2551"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center"/>
              <w:rPr>
                <w:rFonts w:ascii="Times New Roman" w:hAnsi="Times New Roman" w:cs="Times New Roman"/>
                <w:lang w:eastAsia="ru-RU"/>
              </w:rPr>
            </w:pPr>
          </w:p>
        </w:tc>
      </w:tr>
      <w:tr w:rsidR="0079029E" w:rsidRPr="00387CB4" w:rsidTr="00560C4D">
        <w:trPr>
          <w:trHeight w:val="345"/>
        </w:trPr>
        <w:tc>
          <w:tcPr>
            <w:tcW w:w="3982" w:type="dxa"/>
            <w:vMerge/>
            <w:tcBorders>
              <w:top w:val="single" w:sz="4" w:space="0" w:color="auto"/>
              <w:left w:val="single" w:sz="4" w:space="0" w:color="auto"/>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center"/>
              <w:rPr>
                <w:rFonts w:ascii="Times New Roman" w:hAnsi="Times New Roman" w:cs="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center"/>
              <w:rPr>
                <w:rFonts w:ascii="Times New Roman"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center"/>
              <w:rPr>
                <w:rFonts w:ascii="Times New Roman" w:hAnsi="Times New Roman" w:cs="Times New Roman"/>
                <w:lang w:eastAsia="ru-RU"/>
              </w:rPr>
            </w:pPr>
          </w:p>
        </w:tc>
        <w:tc>
          <w:tcPr>
            <w:tcW w:w="1276" w:type="dxa"/>
            <w:tcBorders>
              <w:top w:val="single" w:sz="4" w:space="0" w:color="auto"/>
              <w:left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center"/>
              <w:rPr>
                <w:rFonts w:ascii="Times New Roman" w:hAnsi="Times New Roman" w:cs="Times New Roman"/>
                <w:lang w:eastAsia="ru-RU"/>
              </w:rPr>
            </w:pPr>
            <w:r w:rsidRPr="00387CB4">
              <w:rPr>
                <w:rFonts w:ascii="Times New Roman" w:hAnsi="Times New Roman" w:cs="Times New Roman"/>
                <w:lang w:eastAsia="ru-RU"/>
              </w:rPr>
              <w:t>в сумме</w:t>
            </w:r>
          </w:p>
        </w:tc>
        <w:tc>
          <w:tcPr>
            <w:tcW w:w="1275" w:type="dxa"/>
            <w:tcBorders>
              <w:top w:val="single" w:sz="4" w:space="0" w:color="auto"/>
              <w:left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center"/>
              <w:rPr>
                <w:rFonts w:ascii="Times New Roman" w:hAnsi="Times New Roman" w:cs="Times New Roman"/>
                <w:lang w:eastAsia="ru-RU"/>
              </w:rPr>
            </w:pPr>
            <w:r w:rsidRPr="00387CB4">
              <w:rPr>
                <w:rFonts w:ascii="Times New Roman" w:hAnsi="Times New Roman" w:cs="Times New Roman"/>
                <w:lang w:eastAsia="ru-RU"/>
              </w:rPr>
              <w:t>%</w:t>
            </w:r>
          </w:p>
        </w:tc>
      </w:tr>
      <w:tr w:rsidR="0079029E" w:rsidRPr="00387CB4" w:rsidTr="00560C4D">
        <w:trPr>
          <w:trHeight w:val="217"/>
        </w:trPr>
        <w:tc>
          <w:tcPr>
            <w:tcW w:w="3982" w:type="dxa"/>
            <w:tcBorders>
              <w:top w:val="single" w:sz="4" w:space="0" w:color="auto"/>
              <w:left w:val="single" w:sz="4" w:space="0" w:color="auto"/>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rPr>
                <w:rFonts w:ascii="Times New Roman" w:hAnsi="Times New Roman" w:cs="Times New Roman"/>
                <w:sz w:val="24"/>
                <w:szCs w:val="24"/>
                <w:lang w:eastAsia="ru-RU"/>
              </w:rPr>
            </w:pPr>
            <w:r w:rsidRPr="00387CB4">
              <w:rPr>
                <w:rFonts w:ascii="Times New Roman" w:hAnsi="Times New Roman" w:cs="Times New Roman"/>
                <w:sz w:val="24"/>
                <w:szCs w:val="24"/>
                <w:lang w:eastAsia="ru-RU"/>
              </w:rPr>
              <w:t>Общегосударственные вопросы</w:t>
            </w:r>
          </w:p>
        </w:tc>
        <w:tc>
          <w:tcPr>
            <w:tcW w:w="1560" w:type="dxa"/>
            <w:tcBorders>
              <w:top w:val="single" w:sz="4" w:space="0" w:color="auto"/>
              <w:left w:val="nil"/>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22 194,8</w:t>
            </w:r>
          </w:p>
        </w:tc>
        <w:tc>
          <w:tcPr>
            <w:tcW w:w="1559" w:type="dxa"/>
            <w:tcBorders>
              <w:top w:val="single" w:sz="4" w:space="0" w:color="auto"/>
              <w:left w:val="nil"/>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24 817,0</w:t>
            </w:r>
          </w:p>
        </w:tc>
        <w:tc>
          <w:tcPr>
            <w:tcW w:w="1276" w:type="dxa"/>
            <w:tcBorders>
              <w:top w:val="single" w:sz="4" w:space="0" w:color="auto"/>
              <w:left w:val="nil"/>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2 622,2</w:t>
            </w:r>
          </w:p>
        </w:tc>
        <w:tc>
          <w:tcPr>
            <w:tcW w:w="1275" w:type="dxa"/>
            <w:tcBorders>
              <w:top w:val="single" w:sz="4" w:space="0" w:color="auto"/>
              <w:left w:val="nil"/>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11,8</w:t>
            </w:r>
          </w:p>
        </w:tc>
      </w:tr>
      <w:tr w:rsidR="0079029E" w:rsidRPr="00387CB4" w:rsidTr="00560C4D">
        <w:trPr>
          <w:trHeight w:val="539"/>
        </w:trPr>
        <w:tc>
          <w:tcPr>
            <w:tcW w:w="3982" w:type="dxa"/>
            <w:tcBorders>
              <w:top w:val="nil"/>
              <w:left w:val="single" w:sz="4" w:space="0" w:color="auto"/>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left"/>
              <w:rPr>
                <w:rFonts w:ascii="Times New Roman" w:hAnsi="Times New Roman" w:cs="Times New Roman"/>
                <w:sz w:val="24"/>
                <w:szCs w:val="24"/>
                <w:lang w:eastAsia="ru-RU"/>
              </w:rPr>
            </w:pPr>
            <w:r w:rsidRPr="00387CB4">
              <w:rPr>
                <w:rFonts w:ascii="Times New Roman" w:hAnsi="Times New Roman" w:cs="Times New Roman"/>
                <w:sz w:val="24"/>
                <w:szCs w:val="24"/>
                <w:lang w:eastAsia="ru-RU"/>
              </w:rPr>
              <w:t>Нацбезопасность и правоохранительная деятельность</w:t>
            </w:r>
          </w:p>
        </w:tc>
        <w:tc>
          <w:tcPr>
            <w:tcW w:w="1560" w:type="dxa"/>
            <w:tcBorders>
              <w:top w:val="nil"/>
              <w:left w:val="nil"/>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1 460,3</w:t>
            </w:r>
          </w:p>
        </w:tc>
        <w:tc>
          <w:tcPr>
            <w:tcW w:w="1559" w:type="dxa"/>
            <w:tcBorders>
              <w:top w:val="nil"/>
              <w:left w:val="nil"/>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1 321,6</w:t>
            </w:r>
          </w:p>
        </w:tc>
        <w:tc>
          <w:tcPr>
            <w:tcW w:w="1276" w:type="dxa"/>
            <w:tcBorders>
              <w:top w:val="nil"/>
              <w:left w:val="nil"/>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-138,7</w:t>
            </w:r>
          </w:p>
        </w:tc>
        <w:tc>
          <w:tcPr>
            <w:tcW w:w="1275" w:type="dxa"/>
            <w:tcBorders>
              <w:top w:val="nil"/>
              <w:left w:val="nil"/>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-9,5</w:t>
            </w:r>
          </w:p>
        </w:tc>
      </w:tr>
      <w:tr w:rsidR="0079029E" w:rsidRPr="00387CB4" w:rsidTr="00560C4D">
        <w:trPr>
          <w:trHeight w:val="276"/>
        </w:trPr>
        <w:tc>
          <w:tcPr>
            <w:tcW w:w="3982" w:type="dxa"/>
            <w:tcBorders>
              <w:top w:val="nil"/>
              <w:left w:val="single" w:sz="4" w:space="0" w:color="auto"/>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rPr>
                <w:rFonts w:ascii="Times New Roman" w:hAnsi="Times New Roman" w:cs="Times New Roman"/>
                <w:sz w:val="24"/>
                <w:szCs w:val="24"/>
                <w:lang w:eastAsia="ru-RU"/>
              </w:rPr>
            </w:pPr>
            <w:r w:rsidRPr="00387CB4">
              <w:rPr>
                <w:rFonts w:ascii="Times New Roman" w:hAnsi="Times New Roman" w:cs="Times New Roman"/>
                <w:sz w:val="24"/>
                <w:szCs w:val="24"/>
                <w:lang w:eastAsia="ru-RU"/>
              </w:rPr>
              <w:t>Национальная экономика</w:t>
            </w:r>
          </w:p>
        </w:tc>
        <w:tc>
          <w:tcPr>
            <w:tcW w:w="1560" w:type="dxa"/>
            <w:tcBorders>
              <w:top w:val="nil"/>
              <w:left w:val="nil"/>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10 149,0</w:t>
            </w:r>
          </w:p>
        </w:tc>
        <w:tc>
          <w:tcPr>
            <w:tcW w:w="1559" w:type="dxa"/>
            <w:tcBorders>
              <w:top w:val="nil"/>
              <w:left w:val="nil"/>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10 882,9</w:t>
            </w:r>
          </w:p>
        </w:tc>
        <w:tc>
          <w:tcPr>
            <w:tcW w:w="1276" w:type="dxa"/>
            <w:tcBorders>
              <w:top w:val="nil"/>
              <w:left w:val="nil"/>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733,9</w:t>
            </w:r>
          </w:p>
        </w:tc>
        <w:tc>
          <w:tcPr>
            <w:tcW w:w="1275" w:type="dxa"/>
            <w:tcBorders>
              <w:top w:val="nil"/>
              <w:left w:val="nil"/>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7,2</w:t>
            </w:r>
          </w:p>
        </w:tc>
      </w:tr>
      <w:tr w:rsidR="0079029E" w:rsidRPr="00387CB4" w:rsidTr="00560C4D">
        <w:trPr>
          <w:trHeight w:val="276"/>
        </w:trPr>
        <w:tc>
          <w:tcPr>
            <w:tcW w:w="3982" w:type="dxa"/>
            <w:tcBorders>
              <w:top w:val="nil"/>
              <w:left w:val="single" w:sz="4" w:space="0" w:color="auto"/>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rPr>
                <w:rFonts w:ascii="Times New Roman" w:hAnsi="Times New Roman" w:cs="Times New Roman"/>
                <w:sz w:val="24"/>
                <w:szCs w:val="24"/>
                <w:lang w:eastAsia="ru-RU"/>
              </w:rPr>
            </w:pPr>
            <w:r w:rsidRPr="00387CB4">
              <w:rPr>
                <w:rFonts w:ascii="Times New Roman" w:hAnsi="Times New Roman" w:cs="Times New Roman"/>
                <w:sz w:val="24"/>
                <w:szCs w:val="24"/>
                <w:lang w:eastAsia="ru-RU"/>
              </w:rPr>
              <w:lastRenderedPageBreak/>
              <w:t>Жилищно-коммунальное хозяйство</w:t>
            </w:r>
          </w:p>
        </w:tc>
        <w:tc>
          <w:tcPr>
            <w:tcW w:w="1560" w:type="dxa"/>
            <w:tcBorders>
              <w:top w:val="nil"/>
              <w:left w:val="nil"/>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97 266,2</w:t>
            </w:r>
          </w:p>
        </w:tc>
        <w:tc>
          <w:tcPr>
            <w:tcW w:w="1559" w:type="dxa"/>
            <w:tcBorders>
              <w:top w:val="nil"/>
              <w:left w:val="nil"/>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131 669,8</w:t>
            </w:r>
          </w:p>
        </w:tc>
        <w:tc>
          <w:tcPr>
            <w:tcW w:w="1276" w:type="dxa"/>
            <w:tcBorders>
              <w:top w:val="nil"/>
              <w:left w:val="nil"/>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34 403,6</w:t>
            </w:r>
          </w:p>
        </w:tc>
        <w:tc>
          <w:tcPr>
            <w:tcW w:w="1275" w:type="dxa"/>
            <w:tcBorders>
              <w:top w:val="nil"/>
              <w:left w:val="nil"/>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35,4</w:t>
            </w:r>
          </w:p>
        </w:tc>
      </w:tr>
      <w:tr w:rsidR="0079029E" w:rsidRPr="00387CB4" w:rsidTr="00560C4D">
        <w:trPr>
          <w:trHeight w:val="276"/>
        </w:trPr>
        <w:tc>
          <w:tcPr>
            <w:tcW w:w="3982" w:type="dxa"/>
            <w:tcBorders>
              <w:top w:val="nil"/>
              <w:left w:val="single" w:sz="4" w:space="0" w:color="auto"/>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rPr>
                <w:rFonts w:ascii="Times New Roman" w:hAnsi="Times New Roman" w:cs="Times New Roman"/>
                <w:sz w:val="24"/>
                <w:szCs w:val="24"/>
                <w:lang w:eastAsia="ru-RU"/>
              </w:rPr>
            </w:pPr>
            <w:r w:rsidRPr="00387CB4">
              <w:rPr>
                <w:rFonts w:ascii="Times New Roman" w:hAnsi="Times New Roman" w:cs="Times New Roman"/>
                <w:sz w:val="24"/>
                <w:szCs w:val="24"/>
                <w:lang w:eastAsia="ru-RU"/>
              </w:rPr>
              <w:t>Охрана окружающей среды</w:t>
            </w:r>
          </w:p>
        </w:tc>
        <w:tc>
          <w:tcPr>
            <w:tcW w:w="1560" w:type="dxa"/>
            <w:tcBorders>
              <w:top w:val="nil"/>
              <w:left w:val="nil"/>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18 558,2</w:t>
            </w:r>
          </w:p>
        </w:tc>
        <w:tc>
          <w:tcPr>
            <w:tcW w:w="1559" w:type="dxa"/>
            <w:tcBorders>
              <w:top w:val="nil"/>
              <w:left w:val="nil"/>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18 279,6</w:t>
            </w:r>
          </w:p>
        </w:tc>
        <w:tc>
          <w:tcPr>
            <w:tcW w:w="1276" w:type="dxa"/>
            <w:tcBorders>
              <w:top w:val="nil"/>
              <w:left w:val="nil"/>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-278,6</w:t>
            </w:r>
          </w:p>
        </w:tc>
        <w:tc>
          <w:tcPr>
            <w:tcW w:w="1275" w:type="dxa"/>
            <w:tcBorders>
              <w:top w:val="nil"/>
              <w:left w:val="nil"/>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-1,5</w:t>
            </w:r>
          </w:p>
        </w:tc>
      </w:tr>
      <w:tr w:rsidR="0079029E" w:rsidRPr="00387CB4" w:rsidTr="00560C4D">
        <w:trPr>
          <w:trHeight w:val="310"/>
        </w:trPr>
        <w:tc>
          <w:tcPr>
            <w:tcW w:w="3982" w:type="dxa"/>
            <w:tcBorders>
              <w:top w:val="nil"/>
              <w:left w:val="single" w:sz="4" w:space="0" w:color="auto"/>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rPr>
                <w:rFonts w:ascii="Times New Roman" w:hAnsi="Times New Roman" w:cs="Times New Roman"/>
                <w:sz w:val="24"/>
                <w:szCs w:val="24"/>
                <w:lang w:eastAsia="ru-RU"/>
              </w:rPr>
            </w:pPr>
            <w:r w:rsidRPr="00387CB4">
              <w:rPr>
                <w:rFonts w:ascii="Times New Roman" w:hAnsi="Times New Roman" w:cs="Times New Roman"/>
                <w:sz w:val="24"/>
                <w:szCs w:val="24"/>
                <w:lang w:eastAsia="ru-RU"/>
              </w:rPr>
              <w:t>Образование</w:t>
            </w:r>
          </w:p>
        </w:tc>
        <w:tc>
          <w:tcPr>
            <w:tcW w:w="1560" w:type="dxa"/>
            <w:tcBorders>
              <w:top w:val="nil"/>
              <w:left w:val="nil"/>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3 800,2</w:t>
            </w:r>
          </w:p>
        </w:tc>
        <w:tc>
          <w:tcPr>
            <w:tcW w:w="1559" w:type="dxa"/>
            <w:tcBorders>
              <w:top w:val="nil"/>
              <w:left w:val="nil"/>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2 209,9</w:t>
            </w:r>
          </w:p>
        </w:tc>
        <w:tc>
          <w:tcPr>
            <w:tcW w:w="1276" w:type="dxa"/>
            <w:tcBorders>
              <w:top w:val="nil"/>
              <w:left w:val="nil"/>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-1 590,3</w:t>
            </w:r>
          </w:p>
        </w:tc>
        <w:tc>
          <w:tcPr>
            <w:tcW w:w="1275" w:type="dxa"/>
            <w:tcBorders>
              <w:top w:val="nil"/>
              <w:left w:val="nil"/>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-41,8</w:t>
            </w:r>
          </w:p>
        </w:tc>
      </w:tr>
      <w:tr w:rsidR="0079029E" w:rsidRPr="00387CB4" w:rsidTr="00560C4D">
        <w:trPr>
          <w:trHeight w:val="276"/>
        </w:trPr>
        <w:tc>
          <w:tcPr>
            <w:tcW w:w="3982" w:type="dxa"/>
            <w:tcBorders>
              <w:top w:val="nil"/>
              <w:left w:val="single" w:sz="4" w:space="0" w:color="auto"/>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rPr>
                <w:rFonts w:ascii="Times New Roman" w:hAnsi="Times New Roman" w:cs="Times New Roman"/>
                <w:sz w:val="24"/>
                <w:szCs w:val="24"/>
                <w:lang w:eastAsia="ru-RU"/>
              </w:rPr>
            </w:pPr>
            <w:r w:rsidRPr="00387CB4">
              <w:rPr>
                <w:rFonts w:ascii="Times New Roman" w:hAnsi="Times New Roman" w:cs="Times New Roman"/>
                <w:sz w:val="24"/>
                <w:szCs w:val="24"/>
                <w:lang w:eastAsia="ru-RU"/>
              </w:rPr>
              <w:t>Культура и кинематография</w:t>
            </w:r>
          </w:p>
        </w:tc>
        <w:tc>
          <w:tcPr>
            <w:tcW w:w="1560" w:type="dxa"/>
            <w:tcBorders>
              <w:top w:val="nil"/>
              <w:left w:val="nil"/>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0</w:t>
            </w:r>
          </w:p>
        </w:tc>
        <w:tc>
          <w:tcPr>
            <w:tcW w:w="1559" w:type="dxa"/>
            <w:tcBorders>
              <w:top w:val="nil"/>
              <w:left w:val="nil"/>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1 780,8</w:t>
            </w:r>
          </w:p>
        </w:tc>
        <w:tc>
          <w:tcPr>
            <w:tcW w:w="1276" w:type="dxa"/>
            <w:tcBorders>
              <w:top w:val="nil"/>
              <w:left w:val="nil"/>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1 780,8</w:t>
            </w:r>
          </w:p>
        </w:tc>
        <w:tc>
          <w:tcPr>
            <w:tcW w:w="1275" w:type="dxa"/>
            <w:tcBorders>
              <w:top w:val="nil"/>
              <w:left w:val="nil"/>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w:t>
            </w:r>
          </w:p>
        </w:tc>
      </w:tr>
      <w:tr w:rsidR="0079029E" w:rsidRPr="00387CB4" w:rsidTr="00560C4D">
        <w:trPr>
          <w:trHeight w:val="275"/>
        </w:trPr>
        <w:tc>
          <w:tcPr>
            <w:tcW w:w="3982" w:type="dxa"/>
            <w:tcBorders>
              <w:top w:val="single" w:sz="4" w:space="0" w:color="auto"/>
              <w:left w:val="single" w:sz="4" w:space="0" w:color="auto"/>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rPr>
                <w:rFonts w:ascii="Times New Roman" w:hAnsi="Times New Roman" w:cs="Times New Roman"/>
                <w:sz w:val="24"/>
                <w:szCs w:val="24"/>
                <w:lang w:eastAsia="ru-RU"/>
              </w:rPr>
            </w:pPr>
            <w:r w:rsidRPr="00387CB4">
              <w:rPr>
                <w:rFonts w:ascii="Times New Roman" w:hAnsi="Times New Roman" w:cs="Times New Roman"/>
                <w:sz w:val="24"/>
                <w:szCs w:val="24"/>
                <w:lang w:eastAsia="ru-RU"/>
              </w:rPr>
              <w:t>Социальная политика</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2 932,1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3 014,3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82,2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2,8</w:t>
            </w:r>
          </w:p>
        </w:tc>
      </w:tr>
      <w:tr w:rsidR="0079029E" w:rsidRPr="00387CB4" w:rsidTr="00560C4D">
        <w:trPr>
          <w:trHeight w:val="310"/>
        </w:trPr>
        <w:tc>
          <w:tcPr>
            <w:tcW w:w="3982" w:type="dxa"/>
            <w:tcBorders>
              <w:top w:val="single" w:sz="4" w:space="0" w:color="auto"/>
              <w:left w:val="single" w:sz="4" w:space="0" w:color="auto"/>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rPr>
                <w:rFonts w:ascii="Times New Roman" w:hAnsi="Times New Roman" w:cs="Times New Roman"/>
                <w:sz w:val="24"/>
                <w:szCs w:val="24"/>
                <w:lang w:eastAsia="ru-RU"/>
              </w:rPr>
            </w:pPr>
            <w:r w:rsidRPr="00387CB4">
              <w:rPr>
                <w:rFonts w:ascii="Times New Roman" w:hAnsi="Times New Roman" w:cs="Times New Roman"/>
                <w:sz w:val="24"/>
                <w:szCs w:val="24"/>
                <w:lang w:eastAsia="ru-RU"/>
              </w:rPr>
              <w:t>Физическая культура и спорт</w:t>
            </w:r>
          </w:p>
        </w:tc>
        <w:tc>
          <w:tcPr>
            <w:tcW w:w="1560" w:type="dxa"/>
            <w:tcBorders>
              <w:top w:val="single" w:sz="4" w:space="0" w:color="auto"/>
              <w:left w:val="nil"/>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3 399,8</w:t>
            </w:r>
          </w:p>
        </w:tc>
        <w:tc>
          <w:tcPr>
            <w:tcW w:w="1559" w:type="dxa"/>
            <w:tcBorders>
              <w:top w:val="single" w:sz="4" w:space="0" w:color="auto"/>
              <w:left w:val="nil"/>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2 597,9</w:t>
            </w:r>
          </w:p>
        </w:tc>
        <w:tc>
          <w:tcPr>
            <w:tcW w:w="1276" w:type="dxa"/>
            <w:tcBorders>
              <w:top w:val="single" w:sz="4" w:space="0" w:color="auto"/>
              <w:left w:val="nil"/>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-801,9</w:t>
            </w:r>
          </w:p>
        </w:tc>
        <w:tc>
          <w:tcPr>
            <w:tcW w:w="1275" w:type="dxa"/>
            <w:tcBorders>
              <w:top w:val="single" w:sz="4" w:space="0" w:color="auto"/>
              <w:left w:val="nil"/>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-23,6</w:t>
            </w:r>
          </w:p>
        </w:tc>
      </w:tr>
      <w:tr w:rsidR="0079029E" w:rsidRPr="00387CB4" w:rsidTr="00560C4D">
        <w:trPr>
          <w:trHeight w:val="310"/>
        </w:trPr>
        <w:tc>
          <w:tcPr>
            <w:tcW w:w="3982" w:type="dxa"/>
            <w:tcBorders>
              <w:top w:val="nil"/>
              <w:left w:val="single" w:sz="4" w:space="0" w:color="auto"/>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rPr>
                <w:rFonts w:ascii="Times New Roman" w:hAnsi="Times New Roman" w:cs="Times New Roman"/>
                <w:sz w:val="24"/>
                <w:szCs w:val="24"/>
                <w:lang w:eastAsia="ru-RU"/>
              </w:rPr>
            </w:pPr>
            <w:r w:rsidRPr="00387CB4">
              <w:rPr>
                <w:rFonts w:ascii="Times New Roman" w:hAnsi="Times New Roman" w:cs="Times New Roman"/>
                <w:sz w:val="24"/>
                <w:szCs w:val="24"/>
                <w:lang w:eastAsia="ru-RU"/>
              </w:rPr>
              <w:t>Межбюджетные трансферты</w:t>
            </w:r>
          </w:p>
        </w:tc>
        <w:tc>
          <w:tcPr>
            <w:tcW w:w="1560" w:type="dxa"/>
            <w:tcBorders>
              <w:top w:val="nil"/>
              <w:left w:val="nil"/>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iCs/>
                <w:sz w:val="20"/>
                <w:szCs w:val="20"/>
                <w:lang w:eastAsia="ru-RU"/>
              </w:rPr>
              <w:t>4 191,6</w:t>
            </w:r>
          </w:p>
        </w:tc>
        <w:tc>
          <w:tcPr>
            <w:tcW w:w="1559" w:type="dxa"/>
            <w:tcBorders>
              <w:top w:val="nil"/>
              <w:left w:val="nil"/>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6 364,7</w:t>
            </w:r>
          </w:p>
        </w:tc>
        <w:tc>
          <w:tcPr>
            <w:tcW w:w="1276" w:type="dxa"/>
            <w:tcBorders>
              <w:top w:val="nil"/>
              <w:left w:val="nil"/>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2 173,1</w:t>
            </w:r>
          </w:p>
        </w:tc>
        <w:tc>
          <w:tcPr>
            <w:tcW w:w="1275" w:type="dxa"/>
            <w:tcBorders>
              <w:top w:val="nil"/>
              <w:left w:val="nil"/>
              <w:bottom w:val="single" w:sz="4" w:space="0" w:color="auto"/>
              <w:right w:val="single" w:sz="4" w:space="0" w:color="auto"/>
            </w:tcBorders>
            <w:shd w:val="clear" w:color="auto" w:fill="auto"/>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51,8</w:t>
            </w:r>
          </w:p>
        </w:tc>
      </w:tr>
      <w:tr w:rsidR="0079029E" w:rsidRPr="00387CB4" w:rsidTr="00560C4D">
        <w:trPr>
          <w:trHeight w:val="320"/>
        </w:trPr>
        <w:tc>
          <w:tcPr>
            <w:tcW w:w="39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29E" w:rsidRPr="00387CB4" w:rsidRDefault="0079029E" w:rsidP="00560C4D">
            <w:pPr>
              <w:suppressAutoHyphens w:val="0"/>
              <w:spacing w:after="240" w:line="240" w:lineRule="auto"/>
              <w:contextualSpacing/>
              <w:jc w:val="center"/>
              <w:rPr>
                <w:rFonts w:ascii="Times New Roman" w:hAnsi="Times New Roman" w:cs="Times New Roman"/>
                <w:b/>
                <w:bCs/>
                <w:sz w:val="24"/>
                <w:szCs w:val="24"/>
                <w:lang w:eastAsia="ru-RU"/>
              </w:rPr>
            </w:pPr>
            <w:r w:rsidRPr="00387CB4">
              <w:rPr>
                <w:rFonts w:ascii="Times New Roman" w:hAnsi="Times New Roman" w:cs="Times New Roman"/>
                <w:b/>
                <w:bCs/>
                <w:sz w:val="24"/>
                <w:szCs w:val="24"/>
                <w:lang w:eastAsia="ru-RU"/>
              </w:rPr>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b/>
                <w:sz w:val="20"/>
                <w:szCs w:val="20"/>
                <w:lang w:eastAsia="ru-RU"/>
              </w:rPr>
            </w:pPr>
            <w:r w:rsidRPr="00387CB4">
              <w:rPr>
                <w:rFonts w:ascii="Times New Roman" w:hAnsi="Times New Roman" w:cs="Times New Roman"/>
                <w:b/>
                <w:sz w:val="20"/>
                <w:szCs w:val="20"/>
                <w:lang w:eastAsia="ru-RU"/>
              </w:rPr>
              <w:t>163 952,0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b/>
                <w:sz w:val="20"/>
                <w:szCs w:val="20"/>
                <w:lang w:eastAsia="ru-RU"/>
              </w:rPr>
            </w:pPr>
            <w:r w:rsidRPr="00387CB4">
              <w:rPr>
                <w:rFonts w:ascii="Times New Roman" w:hAnsi="Times New Roman" w:cs="Times New Roman"/>
                <w:b/>
                <w:sz w:val="20"/>
                <w:szCs w:val="20"/>
                <w:lang w:eastAsia="ru-RU"/>
              </w:rPr>
              <w:t>202 938,6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b/>
                <w:bCs/>
                <w:sz w:val="20"/>
                <w:szCs w:val="20"/>
                <w:lang w:eastAsia="ru-RU"/>
              </w:rPr>
            </w:pPr>
            <w:r w:rsidRPr="00387CB4">
              <w:rPr>
                <w:rFonts w:ascii="Times New Roman" w:hAnsi="Times New Roman" w:cs="Times New Roman"/>
                <w:b/>
                <w:bCs/>
                <w:sz w:val="20"/>
                <w:szCs w:val="20"/>
                <w:lang w:eastAsia="ru-RU"/>
              </w:rPr>
              <w:t>38 986,6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b/>
                <w:sz w:val="20"/>
                <w:szCs w:val="20"/>
                <w:lang w:eastAsia="ru-RU"/>
              </w:rPr>
            </w:pPr>
            <w:r w:rsidRPr="00387CB4">
              <w:rPr>
                <w:rFonts w:ascii="Times New Roman" w:hAnsi="Times New Roman" w:cs="Times New Roman"/>
                <w:b/>
                <w:sz w:val="20"/>
                <w:szCs w:val="20"/>
                <w:lang w:eastAsia="ru-RU"/>
              </w:rPr>
              <w:t>23,8</w:t>
            </w:r>
          </w:p>
        </w:tc>
      </w:tr>
    </w:tbl>
    <w:p w:rsidR="0079029E" w:rsidRPr="00387CB4" w:rsidRDefault="0079029E" w:rsidP="0079029E">
      <w:pPr>
        <w:spacing w:after="240" w:line="240" w:lineRule="auto"/>
        <w:ind w:firstLine="709"/>
        <w:rPr>
          <w:rFonts w:ascii="Times New Roman" w:hAnsi="Times New Roman" w:cs="Times New Roman"/>
          <w:sz w:val="24"/>
          <w:szCs w:val="24"/>
        </w:rPr>
      </w:pPr>
    </w:p>
    <w:p w:rsidR="0079029E" w:rsidRPr="00387CB4" w:rsidRDefault="0079029E" w:rsidP="0079029E">
      <w:pPr>
        <w:spacing w:after="240" w:line="240" w:lineRule="auto"/>
        <w:ind w:firstLine="709"/>
        <w:rPr>
          <w:rFonts w:ascii="Times New Roman" w:eastAsia="Calibri" w:hAnsi="Times New Roman" w:cs="Times New Roman"/>
          <w:sz w:val="28"/>
          <w:szCs w:val="28"/>
        </w:rPr>
      </w:pPr>
      <w:r w:rsidRPr="00387CB4">
        <w:rPr>
          <w:rFonts w:ascii="Times New Roman" w:hAnsi="Times New Roman" w:cs="Times New Roman"/>
          <w:sz w:val="28"/>
          <w:szCs w:val="28"/>
        </w:rPr>
        <w:t xml:space="preserve">Наибольший рост бюджетных назначений по сравнению с первоначально утвержденным бюджетом произошел в сферах: </w:t>
      </w:r>
      <w:r w:rsidRPr="00387CB4">
        <w:rPr>
          <w:rFonts w:ascii="Times New Roman" w:hAnsi="Times New Roman" w:cs="Times New Roman"/>
          <w:sz w:val="28"/>
          <w:szCs w:val="28"/>
          <w:lang w:eastAsia="ru-RU"/>
        </w:rPr>
        <w:t>жилищно-коммунальное хозяйство</w:t>
      </w:r>
      <w:r w:rsidRPr="00387CB4">
        <w:rPr>
          <w:rFonts w:ascii="Times New Roman" w:eastAsia="Calibri" w:hAnsi="Times New Roman" w:cs="Times New Roman"/>
          <w:sz w:val="28"/>
          <w:szCs w:val="28"/>
        </w:rPr>
        <w:t xml:space="preserve"> - </w:t>
      </w:r>
      <w:r w:rsidRPr="00387CB4">
        <w:rPr>
          <w:rFonts w:ascii="Times New Roman" w:hAnsi="Times New Roman" w:cs="Times New Roman"/>
          <w:sz w:val="28"/>
          <w:szCs w:val="28"/>
        </w:rPr>
        <w:t xml:space="preserve">на сумму 34 403,6 тыс. рублей </w:t>
      </w:r>
      <w:r w:rsidRPr="00387CB4">
        <w:rPr>
          <w:rFonts w:ascii="Times New Roman" w:eastAsia="Calibri" w:hAnsi="Times New Roman" w:cs="Times New Roman"/>
          <w:sz w:val="28"/>
          <w:szCs w:val="28"/>
        </w:rPr>
        <w:t xml:space="preserve">(на 35,4%), </w:t>
      </w:r>
      <w:r w:rsidRPr="00387CB4">
        <w:rPr>
          <w:rFonts w:ascii="Times New Roman" w:hAnsi="Times New Roman" w:cs="Times New Roman"/>
          <w:sz w:val="28"/>
          <w:szCs w:val="28"/>
          <w:lang w:eastAsia="ru-RU"/>
        </w:rPr>
        <w:t>общегосударственные вопросы – 2 622,2 тыс. рублей (11,8%),</w:t>
      </w:r>
      <w:r w:rsidRPr="00387CB4">
        <w:rPr>
          <w:rFonts w:ascii="Times New Roman" w:eastAsia="Calibri" w:hAnsi="Times New Roman" w:cs="Times New Roman"/>
          <w:sz w:val="28"/>
          <w:szCs w:val="28"/>
        </w:rPr>
        <w:t xml:space="preserve"> </w:t>
      </w:r>
      <w:r w:rsidRPr="00387CB4">
        <w:rPr>
          <w:rFonts w:ascii="Times New Roman" w:hAnsi="Times New Roman" w:cs="Times New Roman"/>
          <w:sz w:val="28"/>
          <w:szCs w:val="28"/>
          <w:lang w:eastAsia="ru-RU"/>
        </w:rPr>
        <w:t>культура</w:t>
      </w:r>
      <w:r w:rsidRPr="00387CB4">
        <w:rPr>
          <w:rFonts w:ascii="Times New Roman" w:eastAsia="Calibri" w:hAnsi="Times New Roman" w:cs="Times New Roman"/>
          <w:sz w:val="28"/>
          <w:szCs w:val="28"/>
        </w:rPr>
        <w:t xml:space="preserve"> - на сумму 1 780,8 тыс. рублей.</w:t>
      </w:r>
    </w:p>
    <w:p w:rsidR="0079029E" w:rsidRPr="00387CB4" w:rsidRDefault="0079029E" w:rsidP="0079029E">
      <w:pPr>
        <w:spacing w:after="240" w:line="240" w:lineRule="auto"/>
        <w:ind w:firstLine="709"/>
        <w:rPr>
          <w:rFonts w:ascii="Times New Roman" w:hAnsi="Times New Roman" w:cs="Times New Roman"/>
          <w:sz w:val="28"/>
          <w:szCs w:val="28"/>
        </w:rPr>
      </w:pPr>
      <w:r w:rsidRPr="00387CB4">
        <w:rPr>
          <w:rFonts w:ascii="Times New Roman" w:hAnsi="Times New Roman" w:cs="Times New Roman"/>
          <w:sz w:val="28"/>
          <w:szCs w:val="28"/>
        </w:rPr>
        <w:t>Объемы бюджетных ассигнований, предусмотренные решением о бюджете в окончательной редакции, соответствуют объемам бюджетных ассигнований, предусмотренным сводной бюджетной росписью на 31.12.2019.</w:t>
      </w:r>
    </w:p>
    <w:p w:rsidR="0079029E" w:rsidRPr="00387CB4" w:rsidRDefault="0079029E" w:rsidP="0079029E">
      <w:pPr>
        <w:spacing w:after="240" w:line="240" w:lineRule="auto"/>
        <w:ind w:firstLine="708"/>
        <w:outlineLvl w:val="0"/>
        <w:rPr>
          <w:rFonts w:ascii="Times New Roman" w:hAnsi="Times New Roman" w:cs="Times New Roman"/>
          <w:b/>
          <w:i/>
          <w:sz w:val="28"/>
        </w:rPr>
      </w:pPr>
      <w:r w:rsidRPr="00387CB4">
        <w:rPr>
          <w:rFonts w:ascii="Times New Roman" w:hAnsi="Times New Roman" w:cs="Times New Roman"/>
          <w:b/>
          <w:i/>
          <w:sz w:val="28"/>
          <w:szCs w:val="28"/>
        </w:rPr>
        <w:t>3</w:t>
      </w:r>
      <w:r w:rsidRPr="00387CB4">
        <w:rPr>
          <w:rFonts w:ascii="Times New Roman" w:hAnsi="Times New Roman" w:cs="Times New Roman"/>
          <w:b/>
          <w:i/>
          <w:sz w:val="28"/>
        </w:rPr>
        <w:t>. Основные характеристики исполнения бюджета за 2019 год</w:t>
      </w:r>
    </w:p>
    <w:p w:rsidR="0079029E" w:rsidRPr="00387CB4" w:rsidRDefault="0079029E" w:rsidP="0079029E">
      <w:pPr>
        <w:pStyle w:val="ad"/>
        <w:spacing w:after="240" w:line="240" w:lineRule="auto"/>
        <w:ind w:left="0" w:firstLine="709"/>
        <w:contextualSpacing w:val="0"/>
        <w:jc w:val="both"/>
        <w:rPr>
          <w:rFonts w:ascii="Times New Roman" w:hAnsi="Times New Roman"/>
          <w:b/>
          <w:sz w:val="28"/>
          <w:szCs w:val="28"/>
        </w:rPr>
      </w:pPr>
      <w:r w:rsidRPr="00387CB4">
        <w:rPr>
          <w:rFonts w:ascii="Times New Roman" w:hAnsi="Times New Roman"/>
          <w:sz w:val="28"/>
          <w:szCs w:val="28"/>
        </w:rPr>
        <w:t xml:space="preserve">При поступлении доходов в 2019 году в сумме </w:t>
      </w:r>
      <w:r w:rsidRPr="00387CB4">
        <w:rPr>
          <w:rFonts w:ascii="Times New Roman" w:hAnsi="Times New Roman"/>
          <w:b/>
          <w:sz w:val="28"/>
          <w:szCs w:val="28"/>
        </w:rPr>
        <w:t>181 379,5 тыс. рублей</w:t>
      </w:r>
      <w:r w:rsidRPr="00387CB4">
        <w:rPr>
          <w:rFonts w:ascii="Times New Roman" w:hAnsi="Times New Roman"/>
          <w:sz w:val="28"/>
          <w:szCs w:val="28"/>
        </w:rPr>
        <w:t xml:space="preserve">, и исполнении расходов в сумме </w:t>
      </w:r>
      <w:r w:rsidRPr="00387CB4">
        <w:rPr>
          <w:rFonts w:ascii="Times New Roman" w:hAnsi="Times New Roman"/>
          <w:b/>
          <w:sz w:val="28"/>
          <w:szCs w:val="28"/>
        </w:rPr>
        <w:t>173 984,9 тыс. рублей</w:t>
      </w:r>
      <w:r w:rsidRPr="00387CB4">
        <w:rPr>
          <w:rFonts w:ascii="Times New Roman" w:hAnsi="Times New Roman"/>
          <w:sz w:val="28"/>
          <w:szCs w:val="28"/>
        </w:rPr>
        <w:t xml:space="preserve">, бюджет исполнен с профицитом в сумме </w:t>
      </w:r>
      <w:r w:rsidRPr="00387CB4">
        <w:rPr>
          <w:rFonts w:ascii="Times New Roman" w:hAnsi="Times New Roman"/>
          <w:b/>
          <w:sz w:val="28"/>
          <w:szCs w:val="28"/>
        </w:rPr>
        <w:t>7 394,6 тыс. рублей.</w:t>
      </w:r>
    </w:p>
    <w:p w:rsidR="0079029E" w:rsidRPr="00387CB4" w:rsidRDefault="0079029E" w:rsidP="0079029E">
      <w:pPr>
        <w:pStyle w:val="ad"/>
        <w:spacing w:after="240" w:line="240" w:lineRule="auto"/>
        <w:ind w:left="0" w:firstLine="709"/>
        <w:jc w:val="both"/>
        <w:rPr>
          <w:rFonts w:ascii="Times New Roman" w:hAnsi="Times New Roman"/>
          <w:sz w:val="28"/>
          <w:szCs w:val="28"/>
        </w:rPr>
      </w:pPr>
      <w:r w:rsidRPr="00387CB4">
        <w:rPr>
          <w:rFonts w:ascii="Times New Roman" w:hAnsi="Times New Roman"/>
          <w:sz w:val="28"/>
          <w:szCs w:val="28"/>
        </w:rPr>
        <w:t xml:space="preserve">Основные параметры исполнения бюджета Моздокского городского поселения за 2019 год представлены в следующей таблице: </w:t>
      </w:r>
    </w:p>
    <w:p w:rsidR="0079029E" w:rsidRPr="00387CB4" w:rsidRDefault="0079029E" w:rsidP="0079029E">
      <w:pPr>
        <w:spacing w:after="0" w:line="240" w:lineRule="auto"/>
        <w:ind w:firstLine="708"/>
        <w:contextualSpacing/>
        <w:jc w:val="center"/>
        <w:rPr>
          <w:rFonts w:ascii="Times New Roman" w:hAnsi="Times New Roman" w:cs="Times New Roman"/>
        </w:rPr>
      </w:pPr>
      <w:r w:rsidRPr="00387CB4">
        <w:rPr>
          <w:rFonts w:ascii="Times New Roman" w:hAnsi="Times New Roman" w:cs="Times New Roman"/>
        </w:rPr>
        <w:t xml:space="preserve">                                                                                                                                   </w:t>
      </w:r>
      <w:r w:rsidR="00A10087">
        <w:rPr>
          <w:rFonts w:ascii="Times New Roman" w:hAnsi="Times New Roman" w:cs="Times New Roman"/>
        </w:rPr>
        <w:t xml:space="preserve">    </w:t>
      </w:r>
      <w:r w:rsidRPr="00387CB4">
        <w:rPr>
          <w:rFonts w:ascii="Times New Roman" w:hAnsi="Times New Roman" w:cs="Times New Roman"/>
        </w:rPr>
        <w:t xml:space="preserve">   тыс. рублей</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418"/>
        <w:gridCol w:w="1463"/>
        <w:gridCol w:w="1377"/>
        <w:gridCol w:w="845"/>
        <w:gridCol w:w="1218"/>
        <w:gridCol w:w="873"/>
      </w:tblGrid>
      <w:tr w:rsidR="0079029E" w:rsidRPr="00387CB4" w:rsidTr="00560C4D">
        <w:tc>
          <w:tcPr>
            <w:tcW w:w="2518" w:type="dxa"/>
            <w:vMerge w:val="restart"/>
            <w:vAlign w:val="center"/>
          </w:tcPr>
          <w:p w:rsidR="0079029E" w:rsidRPr="00387CB4" w:rsidRDefault="0079029E" w:rsidP="00560C4D">
            <w:pPr>
              <w:spacing w:after="240" w:line="240" w:lineRule="auto"/>
              <w:contextualSpacing/>
              <w:rPr>
                <w:rFonts w:ascii="Times New Roman" w:hAnsi="Times New Roman" w:cs="Times New Roman"/>
              </w:rPr>
            </w:pPr>
            <w:r w:rsidRPr="00387CB4">
              <w:rPr>
                <w:rFonts w:ascii="Times New Roman" w:hAnsi="Times New Roman"/>
                <w:b/>
                <w:sz w:val="24"/>
                <w:szCs w:val="24"/>
              </w:rPr>
              <w:tab/>
            </w:r>
            <w:r w:rsidRPr="00387CB4">
              <w:rPr>
                <w:rFonts w:ascii="Times New Roman" w:hAnsi="Times New Roman" w:cs="Times New Roman"/>
              </w:rPr>
              <w:t>Наименование</w:t>
            </w:r>
          </w:p>
        </w:tc>
        <w:tc>
          <w:tcPr>
            <w:tcW w:w="1418" w:type="dxa"/>
            <w:vMerge w:val="restart"/>
            <w:vAlign w:val="center"/>
          </w:tcPr>
          <w:p w:rsidR="0079029E" w:rsidRPr="00387CB4" w:rsidRDefault="0079029E" w:rsidP="00560C4D">
            <w:pPr>
              <w:spacing w:after="240" w:line="240" w:lineRule="auto"/>
              <w:contextualSpacing/>
              <w:rPr>
                <w:rFonts w:ascii="Times New Roman" w:hAnsi="Times New Roman" w:cs="Times New Roman"/>
              </w:rPr>
            </w:pPr>
            <w:r w:rsidRPr="00387CB4">
              <w:rPr>
                <w:rFonts w:ascii="Times New Roman" w:hAnsi="Times New Roman" w:cs="Times New Roman"/>
              </w:rPr>
              <w:t>Исполнение за 2018 год</w:t>
            </w:r>
          </w:p>
        </w:tc>
        <w:tc>
          <w:tcPr>
            <w:tcW w:w="5776" w:type="dxa"/>
            <w:gridSpan w:val="5"/>
          </w:tcPr>
          <w:p w:rsidR="0079029E" w:rsidRPr="00387CB4" w:rsidRDefault="0079029E" w:rsidP="00560C4D">
            <w:pPr>
              <w:spacing w:after="240" w:line="240" w:lineRule="auto"/>
              <w:contextualSpacing/>
              <w:jc w:val="center"/>
              <w:rPr>
                <w:rFonts w:ascii="Times New Roman" w:hAnsi="Times New Roman" w:cs="Times New Roman"/>
              </w:rPr>
            </w:pPr>
            <w:r w:rsidRPr="00387CB4">
              <w:rPr>
                <w:rFonts w:ascii="Times New Roman" w:hAnsi="Times New Roman" w:cs="Times New Roman"/>
              </w:rPr>
              <w:t>2019 год</w:t>
            </w:r>
          </w:p>
        </w:tc>
      </w:tr>
      <w:tr w:rsidR="0079029E" w:rsidRPr="00387CB4" w:rsidTr="00560C4D">
        <w:tc>
          <w:tcPr>
            <w:tcW w:w="2518" w:type="dxa"/>
            <w:vMerge/>
          </w:tcPr>
          <w:p w:rsidR="0079029E" w:rsidRPr="00387CB4" w:rsidRDefault="0079029E" w:rsidP="00560C4D">
            <w:pPr>
              <w:spacing w:after="240" w:line="240" w:lineRule="auto"/>
              <w:contextualSpacing/>
              <w:rPr>
                <w:rFonts w:ascii="Times New Roman" w:hAnsi="Times New Roman" w:cs="Times New Roman"/>
              </w:rPr>
            </w:pPr>
          </w:p>
        </w:tc>
        <w:tc>
          <w:tcPr>
            <w:tcW w:w="1418" w:type="dxa"/>
            <w:vMerge/>
          </w:tcPr>
          <w:p w:rsidR="0079029E" w:rsidRPr="00387CB4" w:rsidRDefault="0079029E" w:rsidP="00560C4D">
            <w:pPr>
              <w:spacing w:after="240" w:line="240" w:lineRule="auto"/>
              <w:contextualSpacing/>
              <w:rPr>
                <w:rFonts w:ascii="Times New Roman" w:hAnsi="Times New Roman" w:cs="Times New Roman"/>
              </w:rPr>
            </w:pPr>
          </w:p>
        </w:tc>
        <w:tc>
          <w:tcPr>
            <w:tcW w:w="1463" w:type="dxa"/>
            <w:vMerge w:val="restart"/>
          </w:tcPr>
          <w:p w:rsidR="0079029E" w:rsidRPr="00387CB4" w:rsidRDefault="0079029E" w:rsidP="00560C4D">
            <w:pPr>
              <w:spacing w:after="240" w:line="240" w:lineRule="auto"/>
              <w:contextualSpacing/>
              <w:rPr>
                <w:rFonts w:ascii="Times New Roman" w:hAnsi="Times New Roman" w:cs="Times New Roman"/>
              </w:rPr>
            </w:pPr>
            <w:r w:rsidRPr="00387CB4">
              <w:rPr>
                <w:rFonts w:ascii="Times New Roman" w:hAnsi="Times New Roman" w:cs="Times New Roman"/>
              </w:rPr>
              <w:t>утверждено</w:t>
            </w:r>
          </w:p>
        </w:tc>
        <w:tc>
          <w:tcPr>
            <w:tcW w:w="1377" w:type="dxa"/>
            <w:vMerge w:val="restart"/>
          </w:tcPr>
          <w:p w:rsidR="0079029E" w:rsidRPr="00387CB4" w:rsidRDefault="0079029E" w:rsidP="00560C4D">
            <w:pPr>
              <w:spacing w:after="240" w:line="240" w:lineRule="auto"/>
              <w:contextualSpacing/>
              <w:rPr>
                <w:rFonts w:ascii="Times New Roman" w:hAnsi="Times New Roman" w:cs="Times New Roman"/>
              </w:rPr>
            </w:pPr>
            <w:r w:rsidRPr="00387CB4">
              <w:rPr>
                <w:rFonts w:ascii="Times New Roman" w:hAnsi="Times New Roman" w:cs="Times New Roman"/>
              </w:rPr>
              <w:t>исполнение</w:t>
            </w:r>
          </w:p>
        </w:tc>
        <w:tc>
          <w:tcPr>
            <w:tcW w:w="845" w:type="dxa"/>
            <w:vMerge w:val="restart"/>
          </w:tcPr>
          <w:p w:rsidR="0079029E" w:rsidRPr="00387CB4" w:rsidRDefault="0079029E" w:rsidP="00560C4D">
            <w:pPr>
              <w:spacing w:after="240" w:line="240" w:lineRule="auto"/>
              <w:contextualSpacing/>
              <w:rPr>
                <w:rFonts w:ascii="Times New Roman" w:hAnsi="Times New Roman" w:cs="Times New Roman"/>
              </w:rPr>
            </w:pPr>
            <w:r w:rsidRPr="00387CB4">
              <w:rPr>
                <w:rFonts w:ascii="Times New Roman" w:hAnsi="Times New Roman" w:cs="Times New Roman"/>
              </w:rPr>
              <w:t>исп. в % к утв.</w:t>
            </w:r>
          </w:p>
        </w:tc>
        <w:tc>
          <w:tcPr>
            <w:tcW w:w="2091" w:type="dxa"/>
            <w:gridSpan w:val="2"/>
          </w:tcPr>
          <w:p w:rsidR="0079029E" w:rsidRPr="00387CB4" w:rsidRDefault="0079029E" w:rsidP="00560C4D">
            <w:pPr>
              <w:spacing w:after="240" w:line="240" w:lineRule="auto"/>
              <w:contextualSpacing/>
              <w:rPr>
                <w:rFonts w:ascii="Times New Roman" w:hAnsi="Times New Roman" w:cs="Times New Roman"/>
              </w:rPr>
            </w:pPr>
            <w:r w:rsidRPr="00387CB4">
              <w:rPr>
                <w:rFonts w:ascii="Times New Roman" w:hAnsi="Times New Roman" w:cs="Times New Roman"/>
              </w:rPr>
              <w:t>отклонение к исп. 2018 года</w:t>
            </w:r>
          </w:p>
        </w:tc>
      </w:tr>
      <w:tr w:rsidR="0079029E" w:rsidRPr="00387CB4" w:rsidTr="00560C4D">
        <w:tc>
          <w:tcPr>
            <w:tcW w:w="2518" w:type="dxa"/>
            <w:vMerge/>
          </w:tcPr>
          <w:p w:rsidR="0079029E" w:rsidRPr="00387CB4" w:rsidRDefault="0079029E" w:rsidP="00560C4D">
            <w:pPr>
              <w:spacing w:after="240" w:line="240" w:lineRule="auto"/>
              <w:contextualSpacing/>
              <w:rPr>
                <w:rFonts w:ascii="Times New Roman" w:hAnsi="Times New Roman" w:cs="Times New Roman"/>
              </w:rPr>
            </w:pPr>
          </w:p>
        </w:tc>
        <w:tc>
          <w:tcPr>
            <w:tcW w:w="1418" w:type="dxa"/>
            <w:vMerge/>
          </w:tcPr>
          <w:p w:rsidR="0079029E" w:rsidRPr="00387CB4" w:rsidRDefault="0079029E" w:rsidP="00560C4D">
            <w:pPr>
              <w:spacing w:after="240" w:line="240" w:lineRule="auto"/>
              <w:contextualSpacing/>
              <w:rPr>
                <w:rFonts w:ascii="Times New Roman" w:hAnsi="Times New Roman" w:cs="Times New Roman"/>
              </w:rPr>
            </w:pPr>
          </w:p>
        </w:tc>
        <w:tc>
          <w:tcPr>
            <w:tcW w:w="1463" w:type="dxa"/>
            <w:vMerge/>
          </w:tcPr>
          <w:p w:rsidR="0079029E" w:rsidRPr="00387CB4" w:rsidRDefault="0079029E" w:rsidP="00560C4D">
            <w:pPr>
              <w:spacing w:after="240" w:line="240" w:lineRule="auto"/>
              <w:contextualSpacing/>
              <w:rPr>
                <w:rFonts w:ascii="Times New Roman" w:hAnsi="Times New Roman" w:cs="Times New Roman"/>
              </w:rPr>
            </w:pPr>
          </w:p>
        </w:tc>
        <w:tc>
          <w:tcPr>
            <w:tcW w:w="1377" w:type="dxa"/>
            <w:vMerge/>
          </w:tcPr>
          <w:p w:rsidR="0079029E" w:rsidRPr="00387CB4" w:rsidRDefault="0079029E" w:rsidP="00560C4D">
            <w:pPr>
              <w:spacing w:after="240" w:line="240" w:lineRule="auto"/>
              <w:contextualSpacing/>
              <w:rPr>
                <w:rFonts w:ascii="Times New Roman" w:hAnsi="Times New Roman" w:cs="Times New Roman"/>
              </w:rPr>
            </w:pPr>
          </w:p>
        </w:tc>
        <w:tc>
          <w:tcPr>
            <w:tcW w:w="845" w:type="dxa"/>
            <w:vMerge/>
          </w:tcPr>
          <w:p w:rsidR="0079029E" w:rsidRPr="00387CB4" w:rsidRDefault="0079029E" w:rsidP="00560C4D">
            <w:pPr>
              <w:spacing w:after="240" w:line="240" w:lineRule="auto"/>
              <w:contextualSpacing/>
              <w:rPr>
                <w:rFonts w:ascii="Times New Roman" w:hAnsi="Times New Roman" w:cs="Times New Roman"/>
              </w:rPr>
            </w:pPr>
          </w:p>
        </w:tc>
        <w:tc>
          <w:tcPr>
            <w:tcW w:w="1218" w:type="dxa"/>
          </w:tcPr>
          <w:p w:rsidR="0079029E" w:rsidRPr="00387CB4" w:rsidRDefault="0079029E" w:rsidP="00560C4D">
            <w:pPr>
              <w:spacing w:after="240" w:line="240" w:lineRule="auto"/>
              <w:contextualSpacing/>
              <w:rPr>
                <w:rFonts w:ascii="Times New Roman" w:hAnsi="Times New Roman" w:cs="Times New Roman"/>
              </w:rPr>
            </w:pPr>
            <w:r w:rsidRPr="00387CB4">
              <w:rPr>
                <w:rFonts w:ascii="Times New Roman" w:hAnsi="Times New Roman" w:cs="Times New Roman"/>
              </w:rPr>
              <w:t>(+;-)</w:t>
            </w:r>
          </w:p>
        </w:tc>
        <w:tc>
          <w:tcPr>
            <w:tcW w:w="873" w:type="dxa"/>
          </w:tcPr>
          <w:p w:rsidR="0079029E" w:rsidRPr="00387CB4" w:rsidRDefault="0079029E" w:rsidP="00560C4D">
            <w:pPr>
              <w:spacing w:after="240" w:line="240" w:lineRule="auto"/>
              <w:contextualSpacing/>
              <w:rPr>
                <w:rFonts w:ascii="Times New Roman" w:hAnsi="Times New Roman" w:cs="Times New Roman"/>
              </w:rPr>
            </w:pPr>
            <w:r w:rsidRPr="00387CB4">
              <w:rPr>
                <w:rFonts w:ascii="Times New Roman" w:hAnsi="Times New Roman" w:cs="Times New Roman"/>
              </w:rPr>
              <w:t>в %</w:t>
            </w:r>
          </w:p>
        </w:tc>
      </w:tr>
      <w:tr w:rsidR="0079029E" w:rsidRPr="00387CB4" w:rsidTr="00560C4D">
        <w:trPr>
          <w:trHeight w:val="311"/>
        </w:trPr>
        <w:tc>
          <w:tcPr>
            <w:tcW w:w="2518" w:type="dxa"/>
          </w:tcPr>
          <w:p w:rsidR="0079029E" w:rsidRPr="00387CB4" w:rsidRDefault="0079029E" w:rsidP="00560C4D">
            <w:pPr>
              <w:spacing w:after="240" w:line="240" w:lineRule="auto"/>
              <w:contextualSpacing/>
              <w:rPr>
                <w:rFonts w:ascii="Times New Roman" w:hAnsi="Times New Roman" w:cs="Times New Roman"/>
                <w:sz w:val="20"/>
                <w:szCs w:val="20"/>
              </w:rPr>
            </w:pPr>
            <w:r w:rsidRPr="00387CB4">
              <w:rPr>
                <w:rFonts w:ascii="Times New Roman" w:hAnsi="Times New Roman" w:cs="Times New Roman"/>
                <w:sz w:val="20"/>
                <w:szCs w:val="20"/>
              </w:rPr>
              <w:t>ДОХОДЫ - всего</w:t>
            </w:r>
          </w:p>
        </w:tc>
        <w:tc>
          <w:tcPr>
            <w:tcW w:w="1418" w:type="dxa"/>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202 558,1</w:t>
            </w:r>
          </w:p>
        </w:tc>
        <w:tc>
          <w:tcPr>
            <w:tcW w:w="1463" w:type="dxa"/>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178 218,2</w:t>
            </w:r>
          </w:p>
        </w:tc>
        <w:tc>
          <w:tcPr>
            <w:tcW w:w="1377" w:type="dxa"/>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181 379,5</w:t>
            </w:r>
          </w:p>
        </w:tc>
        <w:tc>
          <w:tcPr>
            <w:tcW w:w="845" w:type="dxa"/>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101,8</w:t>
            </w:r>
          </w:p>
        </w:tc>
        <w:tc>
          <w:tcPr>
            <w:tcW w:w="1218" w:type="dxa"/>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-21 178,6</w:t>
            </w:r>
          </w:p>
        </w:tc>
        <w:tc>
          <w:tcPr>
            <w:tcW w:w="873" w:type="dxa"/>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-10,5</w:t>
            </w:r>
          </w:p>
        </w:tc>
      </w:tr>
      <w:tr w:rsidR="0079029E" w:rsidRPr="00387CB4" w:rsidTr="00560C4D">
        <w:tc>
          <w:tcPr>
            <w:tcW w:w="2518" w:type="dxa"/>
          </w:tcPr>
          <w:p w:rsidR="0079029E" w:rsidRPr="00387CB4" w:rsidRDefault="0079029E" w:rsidP="00560C4D">
            <w:pPr>
              <w:spacing w:after="240" w:line="240" w:lineRule="auto"/>
              <w:contextualSpacing/>
              <w:rPr>
                <w:rFonts w:ascii="Times New Roman" w:hAnsi="Times New Roman" w:cs="Times New Roman"/>
                <w:sz w:val="20"/>
                <w:szCs w:val="20"/>
              </w:rPr>
            </w:pPr>
            <w:r w:rsidRPr="00387CB4">
              <w:rPr>
                <w:rFonts w:ascii="Times New Roman" w:hAnsi="Times New Roman" w:cs="Times New Roman"/>
                <w:sz w:val="20"/>
                <w:szCs w:val="20"/>
              </w:rPr>
              <w:t>из них:</w:t>
            </w:r>
          </w:p>
        </w:tc>
        <w:tc>
          <w:tcPr>
            <w:tcW w:w="1418" w:type="dxa"/>
          </w:tcPr>
          <w:p w:rsidR="0079029E" w:rsidRPr="00387CB4" w:rsidRDefault="0079029E" w:rsidP="00560C4D">
            <w:pPr>
              <w:spacing w:after="240" w:line="240" w:lineRule="auto"/>
              <w:contextualSpacing/>
              <w:jc w:val="right"/>
              <w:rPr>
                <w:rFonts w:ascii="Times New Roman" w:hAnsi="Times New Roman" w:cs="Times New Roman"/>
                <w:b/>
                <w:sz w:val="20"/>
                <w:szCs w:val="20"/>
              </w:rPr>
            </w:pPr>
          </w:p>
        </w:tc>
        <w:tc>
          <w:tcPr>
            <w:tcW w:w="1463" w:type="dxa"/>
          </w:tcPr>
          <w:p w:rsidR="0079029E" w:rsidRPr="00387CB4" w:rsidRDefault="0079029E" w:rsidP="00560C4D">
            <w:pPr>
              <w:spacing w:after="240" w:line="240" w:lineRule="auto"/>
              <w:contextualSpacing/>
              <w:jc w:val="right"/>
              <w:rPr>
                <w:rFonts w:ascii="Times New Roman" w:hAnsi="Times New Roman" w:cs="Times New Roman"/>
                <w:sz w:val="20"/>
                <w:szCs w:val="20"/>
              </w:rPr>
            </w:pPr>
          </w:p>
        </w:tc>
        <w:tc>
          <w:tcPr>
            <w:tcW w:w="1377" w:type="dxa"/>
          </w:tcPr>
          <w:p w:rsidR="0079029E" w:rsidRPr="00387CB4" w:rsidRDefault="0079029E" w:rsidP="00560C4D">
            <w:pPr>
              <w:spacing w:after="240" w:line="240" w:lineRule="auto"/>
              <w:contextualSpacing/>
              <w:jc w:val="right"/>
              <w:rPr>
                <w:rFonts w:ascii="Times New Roman" w:hAnsi="Times New Roman" w:cs="Times New Roman"/>
                <w:sz w:val="20"/>
                <w:szCs w:val="20"/>
              </w:rPr>
            </w:pPr>
          </w:p>
        </w:tc>
        <w:tc>
          <w:tcPr>
            <w:tcW w:w="845" w:type="dxa"/>
          </w:tcPr>
          <w:p w:rsidR="0079029E" w:rsidRPr="00387CB4" w:rsidRDefault="0079029E" w:rsidP="00560C4D">
            <w:pPr>
              <w:spacing w:after="240" w:line="240" w:lineRule="auto"/>
              <w:contextualSpacing/>
              <w:jc w:val="right"/>
              <w:rPr>
                <w:rFonts w:ascii="Times New Roman" w:hAnsi="Times New Roman" w:cs="Times New Roman"/>
                <w:sz w:val="20"/>
                <w:szCs w:val="20"/>
              </w:rPr>
            </w:pPr>
          </w:p>
        </w:tc>
        <w:tc>
          <w:tcPr>
            <w:tcW w:w="1218" w:type="dxa"/>
          </w:tcPr>
          <w:p w:rsidR="0079029E" w:rsidRPr="00387CB4" w:rsidRDefault="0079029E" w:rsidP="00560C4D">
            <w:pPr>
              <w:spacing w:after="240" w:line="240" w:lineRule="auto"/>
              <w:contextualSpacing/>
              <w:jc w:val="right"/>
              <w:rPr>
                <w:rFonts w:ascii="Times New Roman" w:hAnsi="Times New Roman" w:cs="Times New Roman"/>
                <w:sz w:val="20"/>
                <w:szCs w:val="20"/>
              </w:rPr>
            </w:pPr>
          </w:p>
        </w:tc>
        <w:tc>
          <w:tcPr>
            <w:tcW w:w="873" w:type="dxa"/>
          </w:tcPr>
          <w:p w:rsidR="0079029E" w:rsidRPr="00387CB4" w:rsidRDefault="0079029E" w:rsidP="00560C4D">
            <w:pPr>
              <w:spacing w:after="240" w:line="240" w:lineRule="auto"/>
              <w:contextualSpacing/>
              <w:jc w:val="right"/>
              <w:rPr>
                <w:rFonts w:ascii="Times New Roman" w:hAnsi="Times New Roman" w:cs="Times New Roman"/>
                <w:sz w:val="20"/>
                <w:szCs w:val="20"/>
              </w:rPr>
            </w:pPr>
          </w:p>
        </w:tc>
      </w:tr>
      <w:tr w:rsidR="0079029E" w:rsidRPr="00387CB4" w:rsidTr="00560C4D">
        <w:tc>
          <w:tcPr>
            <w:tcW w:w="2518" w:type="dxa"/>
          </w:tcPr>
          <w:p w:rsidR="0079029E" w:rsidRPr="00387CB4" w:rsidRDefault="0079029E" w:rsidP="00560C4D">
            <w:pPr>
              <w:spacing w:after="240" w:line="240" w:lineRule="auto"/>
              <w:contextualSpacing/>
              <w:rPr>
                <w:rFonts w:ascii="Times New Roman" w:hAnsi="Times New Roman" w:cs="Times New Roman"/>
                <w:sz w:val="20"/>
                <w:szCs w:val="20"/>
              </w:rPr>
            </w:pPr>
            <w:r w:rsidRPr="00387CB4">
              <w:rPr>
                <w:rFonts w:ascii="Times New Roman" w:hAnsi="Times New Roman" w:cs="Times New Roman"/>
                <w:sz w:val="20"/>
                <w:szCs w:val="20"/>
              </w:rPr>
              <w:t>Налоговые и неналоговые доходы</w:t>
            </w:r>
          </w:p>
        </w:tc>
        <w:tc>
          <w:tcPr>
            <w:tcW w:w="1418" w:type="dxa"/>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146 950,7</w:t>
            </w:r>
          </w:p>
        </w:tc>
        <w:tc>
          <w:tcPr>
            <w:tcW w:w="1463" w:type="dxa"/>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164 946,3</w:t>
            </w:r>
          </w:p>
        </w:tc>
        <w:tc>
          <w:tcPr>
            <w:tcW w:w="1377" w:type="dxa"/>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168 107,6</w:t>
            </w:r>
          </w:p>
        </w:tc>
        <w:tc>
          <w:tcPr>
            <w:tcW w:w="845" w:type="dxa"/>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101,9</w:t>
            </w:r>
          </w:p>
        </w:tc>
        <w:tc>
          <w:tcPr>
            <w:tcW w:w="1218" w:type="dxa"/>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21 156,9</w:t>
            </w:r>
          </w:p>
        </w:tc>
        <w:tc>
          <w:tcPr>
            <w:tcW w:w="873" w:type="dxa"/>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14,4</w:t>
            </w:r>
          </w:p>
        </w:tc>
      </w:tr>
      <w:tr w:rsidR="0079029E" w:rsidRPr="00387CB4" w:rsidTr="00560C4D">
        <w:tc>
          <w:tcPr>
            <w:tcW w:w="2518" w:type="dxa"/>
          </w:tcPr>
          <w:p w:rsidR="0079029E" w:rsidRPr="00387CB4" w:rsidRDefault="0079029E" w:rsidP="00560C4D">
            <w:pPr>
              <w:spacing w:after="240" w:line="240" w:lineRule="auto"/>
              <w:contextualSpacing/>
              <w:rPr>
                <w:rFonts w:ascii="Times New Roman" w:hAnsi="Times New Roman" w:cs="Times New Roman"/>
                <w:sz w:val="20"/>
                <w:szCs w:val="20"/>
              </w:rPr>
            </w:pPr>
            <w:r w:rsidRPr="00387CB4">
              <w:rPr>
                <w:rFonts w:ascii="Times New Roman" w:hAnsi="Times New Roman" w:cs="Times New Roman"/>
                <w:sz w:val="20"/>
                <w:szCs w:val="20"/>
              </w:rPr>
              <w:t>Безвозмездные поступления</w:t>
            </w:r>
          </w:p>
        </w:tc>
        <w:tc>
          <w:tcPr>
            <w:tcW w:w="1418" w:type="dxa"/>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55 607,4</w:t>
            </w:r>
          </w:p>
        </w:tc>
        <w:tc>
          <w:tcPr>
            <w:tcW w:w="1463" w:type="dxa"/>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13 271,9</w:t>
            </w:r>
          </w:p>
        </w:tc>
        <w:tc>
          <w:tcPr>
            <w:tcW w:w="1377" w:type="dxa"/>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13 271,9</w:t>
            </w:r>
          </w:p>
        </w:tc>
        <w:tc>
          <w:tcPr>
            <w:tcW w:w="845" w:type="dxa"/>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100,0</w:t>
            </w:r>
          </w:p>
        </w:tc>
        <w:tc>
          <w:tcPr>
            <w:tcW w:w="1218" w:type="dxa"/>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-42 335,5</w:t>
            </w:r>
          </w:p>
        </w:tc>
        <w:tc>
          <w:tcPr>
            <w:tcW w:w="873" w:type="dxa"/>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-76,1</w:t>
            </w:r>
          </w:p>
        </w:tc>
      </w:tr>
      <w:tr w:rsidR="0079029E" w:rsidRPr="00387CB4" w:rsidTr="00560C4D">
        <w:trPr>
          <w:trHeight w:val="361"/>
        </w:trPr>
        <w:tc>
          <w:tcPr>
            <w:tcW w:w="2518" w:type="dxa"/>
          </w:tcPr>
          <w:p w:rsidR="0079029E" w:rsidRPr="00387CB4" w:rsidRDefault="0079029E" w:rsidP="00560C4D">
            <w:pPr>
              <w:spacing w:after="240" w:line="240" w:lineRule="auto"/>
              <w:contextualSpacing/>
              <w:rPr>
                <w:rFonts w:ascii="Times New Roman" w:hAnsi="Times New Roman" w:cs="Times New Roman"/>
                <w:sz w:val="20"/>
                <w:szCs w:val="20"/>
              </w:rPr>
            </w:pPr>
            <w:r w:rsidRPr="00387CB4">
              <w:rPr>
                <w:rFonts w:ascii="Times New Roman" w:hAnsi="Times New Roman" w:cs="Times New Roman"/>
                <w:sz w:val="20"/>
                <w:szCs w:val="20"/>
              </w:rPr>
              <w:t>РАСХОДЫ - всего</w:t>
            </w:r>
          </w:p>
        </w:tc>
        <w:tc>
          <w:tcPr>
            <w:tcW w:w="1418" w:type="dxa"/>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186 976,1</w:t>
            </w:r>
          </w:p>
        </w:tc>
        <w:tc>
          <w:tcPr>
            <w:tcW w:w="1463" w:type="dxa"/>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202 938,6</w:t>
            </w:r>
          </w:p>
        </w:tc>
        <w:tc>
          <w:tcPr>
            <w:tcW w:w="1377" w:type="dxa"/>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173 984,9</w:t>
            </w:r>
          </w:p>
        </w:tc>
        <w:tc>
          <w:tcPr>
            <w:tcW w:w="845" w:type="dxa"/>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85,7</w:t>
            </w:r>
          </w:p>
        </w:tc>
        <w:tc>
          <w:tcPr>
            <w:tcW w:w="1218" w:type="dxa"/>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-12 991,2</w:t>
            </w:r>
          </w:p>
        </w:tc>
        <w:tc>
          <w:tcPr>
            <w:tcW w:w="873" w:type="dxa"/>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-6,9</w:t>
            </w:r>
          </w:p>
        </w:tc>
      </w:tr>
      <w:tr w:rsidR="0079029E" w:rsidRPr="00387CB4" w:rsidTr="00560C4D">
        <w:tc>
          <w:tcPr>
            <w:tcW w:w="2518" w:type="dxa"/>
          </w:tcPr>
          <w:p w:rsidR="0079029E" w:rsidRPr="00387CB4" w:rsidRDefault="0079029E" w:rsidP="00560C4D">
            <w:pPr>
              <w:spacing w:after="240" w:line="240" w:lineRule="auto"/>
              <w:contextualSpacing/>
              <w:rPr>
                <w:rFonts w:ascii="Times New Roman" w:hAnsi="Times New Roman" w:cs="Times New Roman"/>
                <w:b/>
                <w:sz w:val="20"/>
                <w:szCs w:val="20"/>
              </w:rPr>
            </w:pPr>
            <w:r w:rsidRPr="00387CB4">
              <w:rPr>
                <w:rFonts w:ascii="Times New Roman" w:hAnsi="Times New Roman" w:cs="Times New Roman"/>
                <w:b/>
                <w:sz w:val="20"/>
                <w:szCs w:val="20"/>
              </w:rPr>
              <w:t>Дефицит, профицит (-;+)</w:t>
            </w:r>
          </w:p>
        </w:tc>
        <w:tc>
          <w:tcPr>
            <w:tcW w:w="1418" w:type="dxa"/>
          </w:tcPr>
          <w:p w:rsidR="0079029E" w:rsidRPr="00387CB4" w:rsidRDefault="0079029E" w:rsidP="00560C4D">
            <w:pPr>
              <w:spacing w:after="240" w:line="240" w:lineRule="auto"/>
              <w:contextualSpacing/>
              <w:jc w:val="right"/>
              <w:rPr>
                <w:rFonts w:ascii="Times New Roman" w:hAnsi="Times New Roman" w:cs="Times New Roman"/>
                <w:b/>
                <w:sz w:val="20"/>
                <w:szCs w:val="20"/>
              </w:rPr>
            </w:pPr>
            <w:r w:rsidRPr="00387CB4">
              <w:rPr>
                <w:rFonts w:ascii="Times New Roman" w:hAnsi="Times New Roman" w:cs="Times New Roman"/>
                <w:b/>
                <w:sz w:val="20"/>
                <w:szCs w:val="20"/>
              </w:rPr>
              <w:t>+15 582,0</w:t>
            </w:r>
          </w:p>
        </w:tc>
        <w:tc>
          <w:tcPr>
            <w:tcW w:w="1463" w:type="dxa"/>
          </w:tcPr>
          <w:p w:rsidR="0079029E" w:rsidRPr="00387CB4" w:rsidRDefault="0079029E" w:rsidP="00560C4D">
            <w:pPr>
              <w:spacing w:after="240" w:line="240" w:lineRule="auto"/>
              <w:contextualSpacing/>
              <w:jc w:val="right"/>
              <w:rPr>
                <w:rFonts w:ascii="Times New Roman" w:hAnsi="Times New Roman" w:cs="Times New Roman"/>
                <w:b/>
                <w:sz w:val="20"/>
                <w:szCs w:val="20"/>
              </w:rPr>
            </w:pPr>
            <w:r w:rsidRPr="00387CB4">
              <w:rPr>
                <w:rFonts w:ascii="Times New Roman" w:hAnsi="Times New Roman" w:cs="Times New Roman"/>
                <w:b/>
                <w:sz w:val="20"/>
                <w:szCs w:val="20"/>
              </w:rPr>
              <w:t>-24 720,4</w:t>
            </w:r>
          </w:p>
        </w:tc>
        <w:tc>
          <w:tcPr>
            <w:tcW w:w="1377" w:type="dxa"/>
          </w:tcPr>
          <w:p w:rsidR="0079029E" w:rsidRPr="00387CB4" w:rsidRDefault="0079029E" w:rsidP="00560C4D">
            <w:pPr>
              <w:spacing w:after="240" w:line="240" w:lineRule="auto"/>
              <w:contextualSpacing/>
              <w:jc w:val="right"/>
              <w:rPr>
                <w:rFonts w:ascii="Times New Roman" w:hAnsi="Times New Roman" w:cs="Times New Roman"/>
                <w:b/>
                <w:sz w:val="20"/>
                <w:szCs w:val="20"/>
              </w:rPr>
            </w:pPr>
            <w:r w:rsidRPr="00387CB4">
              <w:rPr>
                <w:rFonts w:ascii="Times New Roman" w:hAnsi="Times New Roman" w:cs="Times New Roman"/>
                <w:b/>
                <w:sz w:val="20"/>
                <w:szCs w:val="20"/>
              </w:rPr>
              <w:t>+7 394,6</w:t>
            </w:r>
          </w:p>
        </w:tc>
        <w:tc>
          <w:tcPr>
            <w:tcW w:w="845" w:type="dxa"/>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w:t>
            </w:r>
          </w:p>
        </w:tc>
        <w:tc>
          <w:tcPr>
            <w:tcW w:w="1218" w:type="dxa"/>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w:t>
            </w:r>
          </w:p>
        </w:tc>
        <w:tc>
          <w:tcPr>
            <w:tcW w:w="873" w:type="dxa"/>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w:t>
            </w:r>
          </w:p>
        </w:tc>
      </w:tr>
    </w:tbl>
    <w:p w:rsidR="0079029E" w:rsidRPr="00387CB4" w:rsidRDefault="0079029E" w:rsidP="0079029E">
      <w:pPr>
        <w:spacing w:after="240" w:line="240" w:lineRule="auto"/>
        <w:ind w:firstLine="709"/>
        <w:contextualSpacing/>
        <w:rPr>
          <w:rFonts w:ascii="Times New Roman" w:hAnsi="Times New Roman" w:cs="Times New Roman"/>
          <w:sz w:val="28"/>
          <w:szCs w:val="28"/>
        </w:rPr>
      </w:pPr>
    </w:p>
    <w:p w:rsidR="0079029E" w:rsidRPr="00387CB4" w:rsidRDefault="0079029E" w:rsidP="0079029E">
      <w:pPr>
        <w:spacing w:after="240" w:line="240" w:lineRule="auto"/>
        <w:ind w:firstLine="709"/>
        <w:contextualSpacing/>
        <w:rPr>
          <w:rFonts w:ascii="Times New Roman" w:hAnsi="Times New Roman" w:cs="Times New Roman"/>
          <w:sz w:val="28"/>
          <w:szCs w:val="28"/>
        </w:rPr>
      </w:pPr>
      <w:r w:rsidRPr="00387CB4">
        <w:rPr>
          <w:rFonts w:ascii="Times New Roman" w:hAnsi="Times New Roman" w:cs="Times New Roman"/>
          <w:sz w:val="28"/>
          <w:szCs w:val="28"/>
        </w:rPr>
        <w:t xml:space="preserve">Исполнение бюджета </w:t>
      </w:r>
      <w:r w:rsidRPr="00387CB4">
        <w:rPr>
          <w:rFonts w:ascii="Times New Roman" w:hAnsi="Times New Roman" w:cs="Times New Roman"/>
          <w:sz w:val="27"/>
          <w:szCs w:val="27"/>
        </w:rPr>
        <w:t xml:space="preserve">Моздокского городского поселения </w:t>
      </w:r>
      <w:r w:rsidRPr="00387CB4">
        <w:rPr>
          <w:rFonts w:ascii="Times New Roman" w:hAnsi="Times New Roman" w:cs="Times New Roman"/>
          <w:sz w:val="28"/>
          <w:szCs w:val="28"/>
        </w:rPr>
        <w:t xml:space="preserve">за 2019 год по доходам составило 181 379,5 </w:t>
      </w:r>
      <w:r w:rsidRPr="00387CB4">
        <w:rPr>
          <w:rFonts w:ascii="Times New Roman" w:hAnsi="Times New Roman"/>
          <w:sz w:val="28"/>
          <w:szCs w:val="28"/>
        </w:rPr>
        <w:t>тыс. рублей, или</w:t>
      </w:r>
      <w:r w:rsidRPr="00387CB4">
        <w:rPr>
          <w:rFonts w:ascii="Times New Roman" w:hAnsi="Times New Roman" w:cs="Times New Roman"/>
          <w:sz w:val="28"/>
          <w:szCs w:val="28"/>
        </w:rPr>
        <w:t xml:space="preserve">  89,5% к 2018 году.</w:t>
      </w:r>
    </w:p>
    <w:p w:rsidR="0079029E" w:rsidRPr="00387CB4" w:rsidRDefault="0079029E" w:rsidP="0079029E">
      <w:pPr>
        <w:spacing w:after="240" w:line="240" w:lineRule="auto"/>
        <w:ind w:firstLine="709"/>
        <w:contextualSpacing/>
        <w:rPr>
          <w:rFonts w:ascii="Times New Roman" w:hAnsi="Times New Roman" w:cs="Times New Roman"/>
          <w:sz w:val="28"/>
          <w:szCs w:val="28"/>
        </w:rPr>
      </w:pPr>
    </w:p>
    <w:p w:rsidR="0079029E" w:rsidRPr="00387CB4" w:rsidRDefault="0079029E" w:rsidP="0079029E">
      <w:pPr>
        <w:spacing w:after="240" w:line="240" w:lineRule="auto"/>
        <w:ind w:firstLine="709"/>
        <w:rPr>
          <w:rFonts w:ascii="Times New Roman" w:hAnsi="Times New Roman" w:cs="Times New Roman"/>
          <w:sz w:val="28"/>
        </w:rPr>
      </w:pPr>
      <w:r w:rsidRPr="00387CB4">
        <w:rPr>
          <w:rFonts w:ascii="Times New Roman" w:hAnsi="Times New Roman" w:cs="Times New Roman"/>
          <w:sz w:val="28"/>
        </w:rPr>
        <w:t>При сравнении объёма поступления доходов за 2019 год с объемом поступления за 2018 год отмечено уменьшение на 21 178,6 тыс. рублей (на 10,5%).</w:t>
      </w:r>
    </w:p>
    <w:p w:rsidR="0079029E" w:rsidRPr="00387CB4" w:rsidRDefault="0079029E" w:rsidP="0079029E">
      <w:pPr>
        <w:spacing w:after="240" w:line="240" w:lineRule="auto"/>
        <w:ind w:firstLine="709"/>
        <w:rPr>
          <w:rFonts w:ascii="Times New Roman" w:hAnsi="Times New Roman" w:cs="Times New Roman"/>
          <w:sz w:val="28"/>
        </w:rPr>
      </w:pPr>
      <w:r w:rsidRPr="00387CB4">
        <w:rPr>
          <w:rFonts w:ascii="Times New Roman" w:hAnsi="Times New Roman" w:cs="Times New Roman"/>
          <w:sz w:val="28"/>
        </w:rPr>
        <w:lastRenderedPageBreak/>
        <w:t xml:space="preserve">В 2019 году в сравнении с 2018 годом увеличились поступления в доходную часть бюджета от </w:t>
      </w:r>
      <w:r w:rsidRPr="00387CB4">
        <w:rPr>
          <w:rFonts w:ascii="Times New Roman" w:hAnsi="Times New Roman" w:cs="Times New Roman"/>
          <w:sz w:val="28"/>
          <w:szCs w:val="28"/>
        </w:rPr>
        <w:t xml:space="preserve">налоговых и неналоговых доходов </w:t>
      </w:r>
      <w:r w:rsidRPr="00387CB4">
        <w:rPr>
          <w:rFonts w:ascii="Times New Roman" w:hAnsi="Times New Roman" w:cs="Times New Roman"/>
          <w:sz w:val="28"/>
        </w:rPr>
        <w:t>на 14,4%, при уменьшении безвозмездных поступлений на 76,1%.</w:t>
      </w:r>
    </w:p>
    <w:p w:rsidR="0079029E" w:rsidRPr="00387CB4" w:rsidRDefault="0079029E" w:rsidP="0079029E">
      <w:pPr>
        <w:spacing w:after="240" w:line="240" w:lineRule="auto"/>
        <w:ind w:firstLine="709"/>
        <w:rPr>
          <w:rFonts w:ascii="Times New Roman" w:hAnsi="Times New Roman" w:cs="Times New Roman"/>
          <w:sz w:val="28"/>
          <w:szCs w:val="28"/>
        </w:rPr>
      </w:pPr>
      <w:r w:rsidRPr="00387CB4">
        <w:rPr>
          <w:rFonts w:ascii="Times New Roman" w:hAnsi="Times New Roman" w:cs="Times New Roman"/>
          <w:sz w:val="28"/>
          <w:szCs w:val="28"/>
        </w:rPr>
        <w:t xml:space="preserve">Исполнение бюджета Моздокского городского поселения за 2019 год по расходам составило в сумме 173 984,9 тыс. рублей, или 85,7% к бюджетным назначениям и 93,1% к 2018 году. </w:t>
      </w:r>
    </w:p>
    <w:p w:rsidR="0079029E" w:rsidRPr="00387CB4" w:rsidRDefault="0079029E" w:rsidP="0079029E">
      <w:pPr>
        <w:spacing w:after="240" w:line="240" w:lineRule="auto"/>
        <w:ind w:firstLine="708"/>
        <w:outlineLvl w:val="0"/>
        <w:rPr>
          <w:rFonts w:ascii="Times New Roman" w:hAnsi="Times New Roman" w:cs="Times New Roman"/>
          <w:b/>
          <w:i/>
          <w:sz w:val="28"/>
          <w:szCs w:val="28"/>
        </w:rPr>
      </w:pPr>
      <w:r w:rsidRPr="00387CB4">
        <w:rPr>
          <w:rFonts w:ascii="Times New Roman" w:hAnsi="Times New Roman" w:cs="Times New Roman"/>
          <w:b/>
          <w:i/>
          <w:sz w:val="28"/>
          <w:szCs w:val="28"/>
        </w:rPr>
        <w:t xml:space="preserve">4. Исполнение доходной части бюджета </w:t>
      </w:r>
    </w:p>
    <w:p w:rsidR="0079029E" w:rsidRPr="00387CB4" w:rsidRDefault="0079029E" w:rsidP="0079029E">
      <w:pPr>
        <w:spacing w:after="240" w:line="240" w:lineRule="auto"/>
        <w:ind w:firstLine="709"/>
        <w:rPr>
          <w:rFonts w:ascii="Times New Roman" w:hAnsi="Times New Roman" w:cs="Times New Roman"/>
          <w:sz w:val="28"/>
          <w:szCs w:val="28"/>
        </w:rPr>
      </w:pPr>
      <w:r w:rsidRPr="00387CB4">
        <w:rPr>
          <w:rFonts w:ascii="Times New Roman" w:hAnsi="Times New Roman" w:cs="Times New Roman"/>
          <w:sz w:val="28"/>
          <w:szCs w:val="28"/>
        </w:rPr>
        <w:t xml:space="preserve">В 2019 году бюджет Моздокского городского поселения по доходам исполнен с превышением утвержденных бюджетных назначений на 3 161,3 тыс. рублей, или на 1,8%. </w:t>
      </w:r>
    </w:p>
    <w:p w:rsidR="0079029E" w:rsidRPr="00387CB4" w:rsidRDefault="0079029E" w:rsidP="0079029E">
      <w:pPr>
        <w:spacing w:after="240" w:line="240" w:lineRule="auto"/>
        <w:ind w:firstLine="708"/>
        <w:contextualSpacing/>
        <w:rPr>
          <w:rFonts w:ascii="Times New Roman" w:hAnsi="Times New Roman" w:cs="Times New Roman"/>
          <w:sz w:val="28"/>
          <w:szCs w:val="28"/>
        </w:rPr>
      </w:pPr>
      <w:r w:rsidRPr="00387CB4">
        <w:rPr>
          <w:rFonts w:ascii="Times New Roman" w:hAnsi="Times New Roman" w:cs="Times New Roman"/>
          <w:sz w:val="28"/>
          <w:szCs w:val="28"/>
        </w:rPr>
        <w:t>Данные по исполнению доходной части бюджета Моздокского городского поселения за 2019 год в сравнении с 2018 годом представлены в таблице:</w:t>
      </w:r>
    </w:p>
    <w:p w:rsidR="0079029E" w:rsidRPr="00387CB4" w:rsidRDefault="0079029E" w:rsidP="0079029E">
      <w:pPr>
        <w:spacing w:after="240" w:line="240" w:lineRule="auto"/>
        <w:ind w:firstLine="708"/>
        <w:contextualSpacing/>
        <w:rPr>
          <w:rFonts w:ascii="Times New Roman" w:hAnsi="Times New Roman" w:cs="Times New Roman"/>
        </w:rPr>
      </w:pPr>
      <w:r w:rsidRPr="00387CB4">
        <w:rPr>
          <w:rFonts w:ascii="Times New Roman" w:hAnsi="Times New Roman" w:cs="Times New Roman"/>
        </w:rPr>
        <w:t xml:space="preserve">                                                                                                                                        </w:t>
      </w:r>
      <w:r w:rsidR="00A10087">
        <w:rPr>
          <w:rFonts w:ascii="Times New Roman" w:hAnsi="Times New Roman" w:cs="Times New Roman"/>
        </w:rPr>
        <w:t xml:space="preserve">    </w:t>
      </w:r>
      <w:r w:rsidRPr="00387CB4">
        <w:rPr>
          <w:rFonts w:ascii="Times New Roman" w:hAnsi="Times New Roman" w:cs="Times New Roman"/>
        </w:rPr>
        <w:t xml:space="preserve"> тыс. рублей</w:t>
      </w: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1134"/>
        <w:gridCol w:w="851"/>
        <w:gridCol w:w="1134"/>
        <w:gridCol w:w="886"/>
        <w:gridCol w:w="1134"/>
        <w:gridCol w:w="992"/>
      </w:tblGrid>
      <w:tr w:rsidR="0079029E" w:rsidRPr="00387CB4" w:rsidTr="00560C4D">
        <w:tc>
          <w:tcPr>
            <w:tcW w:w="3544" w:type="dxa"/>
            <w:shd w:val="clear" w:color="auto" w:fill="auto"/>
            <w:vAlign w:val="center"/>
          </w:tcPr>
          <w:p w:rsidR="0079029E" w:rsidRPr="00387CB4" w:rsidRDefault="0079029E" w:rsidP="00560C4D">
            <w:pPr>
              <w:spacing w:after="240" w:line="240" w:lineRule="auto"/>
              <w:contextualSpacing/>
              <w:jc w:val="center"/>
              <w:rPr>
                <w:rFonts w:ascii="Times New Roman" w:eastAsia="Calibri" w:hAnsi="Times New Roman" w:cs="Times New Roman"/>
                <w:sz w:val="20"/>
                <w:szCs w:val="20"/>
              </w:rPr>
            </w:pPr>
            <w:r w:rsidRPr="00387CB4">
              <w:rPr>
                <w:rFonts w:ascii="Times New Roman" w:eastAsia="Calibri" w:hAnsi="Times New Roman" w:cs="Times New Roman"/>
                <w:sz w:val="20"/>
                <w:szCs w:val="20"/>
              </w:rPr>
              <w:t>Группы доходов</w:t>
            </w:r>
          </w:p>
        </w:tc>
        <w:tc>
          <w:tcPr>
            <w:tcW w:w="1134" w:type="dxa"/>
            <w:shd w:val="clear" w:color="auto" w:fill="auto"/>
            <w:vAlign w:val="center"/>
          </w:tcPr>
          <w:p w:rsidR="0079029E" w:rsidRPr="00387CB4" w:rsidRDefault="0079029E" w:rsidP="00560C4D">
            <w:pPr>
              <w:spacing w:after="240" w:line="240" w:lineRule="auto"/>
              <w:contextualSpacing/>
              <w:jc w:val="center"/>
              <w:rPr>
                <w:rFonts w:ascii="Times New Roman" w:eastAsia="Calibri" w:hAnsi="Times New Roman" w:cs="Times New Roman"/>
                <w:sz w:val="20"/>
                <w:szCs w:val="20"/>
              </w:rPr>
            </w:pPr>
            <w:r w:rsidRPr="00387CB4">
              <w:rPr>
                <w:rFonts w:ascii="Times New Roman" w:eastAsia="Calibri" w:hAnsi="Times New Roman" w:cs="Times New Roman"/>
                <w:sz w:val="20"/>
                <w:szCs w:val="20"/>
              </w:rPr>
              <w:t>Отчет 2018</w:t>
            </w:r>
          </w:p>
        </w:tc>
        <w:tc>
          <w:tcPr>
            <w:tcW w:w="851" w:type="dxa"/>
            <w:vAlign w:val="center"/>
          </w:tcPr>
          <w:p w:rsidR="0079029E" w:rsidRPr="00387CB4" w:rsidRDefault="0079029E" w:rsidP="00560C4D">
            <w:pPr>
              <w:spacing w:after="240" w:line="240" w:lineRule="auto"/>
              <w:contextualSpacing/>
              <w:jc w:val="center"/>
              <w:rPr>
                <w:rFonts w:ascii="Times New Roman" w:eastAsia="Calibri" w:hAnsi="Times New Roman" w:cs="Times New Roman"/>
                <w:sz w:val="20"/>
                <w:szCs w:val="20"/>
              </w:rPr>
            </w:pPr>
            <w:r w:rsidRPr="00387CB4">
              <w:rPr>
                <w:rFonts w:ascii="Times New Roman" w:eastAsia="Calibri" w:hAnsi="Times New Roman" w:cs="Times New Roman"/>
                <w:sz w:val="20"/>
                <w:szCs w:val="20"/>
              </w:rPr>
              <w:t>Доля</w:t>
            </w:r>
          </w:p>
        </w:tc>
        <w:tc>
          <w:tcPr>
            <w:tcW w:w="1134" w:type="dxa"/>
            <w:shd w:val="clear" w:color="auto" w:fill="auto"/>
            <w:vAlign w:val="center"/>
          </w:tcPr>
          <w:p w:rsidR="0079029E" w:rsidRPr="00387CB4" w:rsidRDefault="0079029E" w:rsidP="00560C4D">
            <w:pPr>
              <w:spacing w:after="240" w:line="240" w:lineRule="auto"/>
              <w:contextualSpacing/>
              <w:jc w:val="center"/>
              <w:rPr>
                <w:rFonts w:ascii="Times New Roman" w:eastAsia="Calibri" w:hAnsi="Times New Roman" w:cs="Times New Roman"/>
                <w:sz w:val="20"/>
                <w:szCs w:val="20"/>
              </w:rPr>
            </w:pPr>
            <w:r w:rsidRPr="00387CB4">
              <w:rPr>
                <w:rFonts w:ascii="Times New Roman" w:eastAsia="Calibri" w:hAnsi="Times New Roman" w:cs="Times New Roman"/>
                <w:sz w:val="20"/>
                <w:szCs w:val="20"/>
              </w:rPr>
              <w:t>Отчет 2019</w:t>
            </w:r>
          </w:p>
        </w:tc>
        <w:tc>
          <w:tcPr>
            <w:tcW w:w="886" w:type="dxa"/>
            <w:vAlign w:val="center"/>
          </w:tcPr>
          <w:p w:rsidR="0079029E" w:rsidRPr="00387CB4" w:rsidRDefault="0079029E" w:rsidP="00560C4D">
            <w:pPr>
              <w:spacing w:after="240" w:line="240" w:lineRule="auto"/>
              <w:contextualSpacing/>
              <w:jc w:val="center"/>
              <w:rPr>
                <w:rFonts w:ascii="Times New Roman" w:eastAsia="Calibri" w:hAnsi="Times New Roman" w:cs="Times New Roman"/>
                <w:sz w:val="20"/>
                <w:szCs w:val="20"/>
              </w:rPr>
            </w:pPr>
            <w:r w:rsidRPr="00387CB4">
              <w:rPr>
                <w:rFonts w:ascii="Times New Roman" w:eastAsia="Calibri" w:hAnsi="Times New Roman" w:cs="Times New Roman"/>
                <w:sz w:val="20"/>
                <w:szCs w:val="20"/>
              </w:rPr>
              <w:t>Доля</w:t>
            </w:r>
          </w:p>
        </w:tc>
        <w:tc>
          <w:tcPr>
            <w:tcW w:w="1134" w:type="dxa"/>
            <w:vAlign w:val="center"/>
          </w:tcPr>
          <w:p w:rsidR="0079029E" w:rsidRPr="00387CB4" w:rsidRDefault="0079029E" w:rsidP="00560C4D">
            <w:pPr>
              <w:spacing w:after="240" w:line="240" w:lineRule="auto"/>
              <w:contextualSpacing/>
              <w:rPr>
                <w:rFonts w:ascii="Times New Roman" w:eastAsia="Calibri" w:hAnsi="Times New Roman" w:cs="Times New Roman"/>
                <w:sz w:val="20"/>
                <w:szCs w:val="20"/>
              </w:rPr>
            </w:pPr>
            <w:r w:rsidRPr="00387CB4">
              <w:rPr>
                <w:rFonts w:ascii="Times New Roman" w:eastAsia="Calibri" w:hAnsi="Times New Roman" w:cs="Times New Roman"/>
                <w:sz w:val="20"/>
                <w:szCs w:val="20"/>
              </w:rPr>
              <w:t>Отклонен к 2018</w:t>
            </w:r>
          </w:p>
          <w:p w:rsidR="0079029E" w:rsidRPr="00387CB4" w:rsidRDefault="0079029E" w:rsidP="00560C4D">
            <w:pPr>
              <w:spacing w:after="240" w:line="240" w:lineRule="auto"/>
              <w:contextualSpacing/>
              <w:rPr>
                <w:rFonts w:ascii="Times New Roman" w:eastAsia="Calibri" w:hAnsi="Times New Roman" w:cs="Times New Roman"/>
                <w:sz w:val="20"/>
                <w:szCs w:val="20"/>
              </w:rPr>
            </w:pPr>
            <w:r w:rsidRPr="00387CB4">
              <w:rPr>
                <w:rFonts w:ascii="Times New Roman" w:eastAsia="Calibri" w:hAnsi="Times New Roman" w:cs="Times New Roman"/>
                <w:sz w:val="20"/>
                <w:szCs w:val="20"/>
              </w:rPr>
              <w:t>(+, -)</w:t>
            </w:r>
          </w:p>
        </w:tc>
        <w:tc>
          <w:tcPr>
            <w:tcW w:w="992" w:type="dxa"/>
            <w:vAlign w:val="center"/>
          </w:tcPr>
          <w:p w:rsidR="0079029E" w:rsidRPr="00387CB4" w:rsidRDefault="0079029E" w:rsidP="00560C4D">
            <w:pPr>
              <w:spacing w:after="240" w:line="240" w:lineRule="auto"/>
              <w:contextualSpacing/>
              <w:rPr>
                <w:rFonts w:ascii="Times New Roman" w:eastAsia="Calibri" w:hAnsi="Times New Roman" w:cs="Times New Roman"/>
                <w:sz w:val="20"/>
                <w:szCs w:val="20"/>
              </w:rPr>
            </w:pPr>
            <w:r w:rsidRPr="00387CB4">
              <w:rPr>
                <w:rFonts w:ascii="Times New Roman" w:eastAsia="Calibri" w:hAnsi="Times New Roman" w:cs="Times New Roman"/>
                <w:sz w:val="20"/>
                <w:szCs w:val="20"/>
              </w:rPr>
              <w:t>Исполнено в % к</w:t>
            </w:r>
          </w:p>
          <w:p w:rsidR="0079029E" w:rsidRPr="00387CB4" w:rsidRDefault="0079029E" w:rsidP="00560C4D">
            <w:pPr>
              <w:spacing w:after="240" w:line="240" w:lineRule="auto"/>
              <w:contextualSpacing/>
              <w:rPr>
                <w:rFonts w:ascii="Times New Roman" w:eastAsia="Calibri" w:hAnsi="Times New Roman" w:cs="Times New Roman"/>
                <w:sz w:val="20"/>
                <w:szCs w:val="20"/>
              </w:rPr>
            </w:pPr>
            <w:r w:rsidRPr="00387CB4">
              <w:rPr>
                <w:rFonts w:ascii="Times New Roman" w:eastAsia="Calibri" w:hAnsi="Times New Roman" w:cs="Times New Roman"/>
                <w:sz w:val="20"/>
                <w:szCs w:val="20"/>
              </w:rPr>
              <w:t xml:space="preserve">2018 году </w:t>
            </w:r>
          </w:p>
        </w:tc>
      </w:tr>
      <w:tr w:rsidR="0079029E" w:rsidRPr="00387CB4" w:rsidTr="00560C4D">
        <w:tc>
          <w:tcPr>
            <w:tcW w:w="3544" w:type="dxa"/>
            <w:tcBorders>
              <w:top w:val="single" w:sz="4" w:space="0" w:color="auto"/>
              <w:left w:val="single" w:sz="4" w:space="0" w:color="auto"/>
              <w:bottom w:val="single" w:sz="4" w:space="0" w:color="auto"/>
              <w:right w:val="single" w:sz="4" w:space="0" w:color="auto"/>
            </w:tcBorders>
            <w:shd w:val="clear" w:color="auto" w:fill="auto"/>
          </w:tcPr>
          <w:p w:rsidR="0079029E" w:rsidRPr="00387CB4" w:rsidRDefault="0079029E" w:rsidP="00560C4D">
            <w:pPr>
              <w:spacing w:after="240" w:line="240" w:lineRule="auto"/>
              <w:contextualSpacing/>
              <w:rPr>
                <w:rFonts w:ascii="Times New Roman" w:eastAsia="Calibri" w:hAnsi="Times New Roman" w:cs="Times New Roman"/>
                <w:sz w:val="20"/>
                <w:szCs w:val="20"/>
              </w:rPr>
            </w:pPr>
            <w:r w:rsidRPr="00387CB4">
              <w:rPr>
                <w:rFonts w:ascii="Times New Roman" w:eastAsia="Calibri" w:hAnsi="Times New Roman" w:cs="Times New Roman"/>
                <w:sz w:val="20"/>
                <w:szCs w:val="20"/>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146 950,7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72,5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168 107,6</w:t>
            </w:r>
          </w:p>
        </w:tc>
        <w:tc>
          <w:tcPr>
            <w:tcW w:w="886" w:type="dxa"/>
            <w:tcBorders>
              <w:top w:val="single" w:sz="4" w:space="0" w:color="auto"/>
              <w:left w:val="single" w:sz="4" w:space="0" w:color="auto"/>
              <w:bottom w:val="single" w:sz="4" w:space="0" w:color="auto"/>
              <w:right w:val="single" w:sz="4" w:space="0" w:color="auto"/>
            </w:tcBorders>
            <w:shd w:val="clear" w:color="auto" w:fill="FFFFFF"/>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92,7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21 156,9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114,4</w:t>
            </w:r>
          </w:p>
        </w:tc>
      </w:tr>
      <w:tr w:rsidR="0079029E" w:rsidRPr="00387CB4" w:rsidTr="00560C4D">
        <w:tc>
          <w:tcPr>
            <w:tcW w:w="3544" w:type="dxa"/>
            <w:tcBorders>
              <w:top w:val="single" w:sz="4" w:space="0" w:color="auto"/>
              <w:left w:val="single" w:sz="4" w:space="0" w:color="auto"/>
              <w:bottom w:val="single" w:sz="4" w:space="0" w:color="auto"/>
              <w:right w:val="single" w:sz="4" w:space="0" w:color="auto"/>
            </w:tcBorders>
            <w:shd w:val="clear" w:color="auto" w:fill="auto"/>
          </w:tcPr>
          <w:p w:rsidR="0079029E" w:rsidRPr="00387CB4" w:rsidRDefault="0079029E" w:rsidP="00560C4D">
            <w:pPr>
              <w:spacing w:after="240" w:line="240" w:lineRule="auto"/>
              <w:contextualSpacing/>
              <w:rPr>
                <w:rFonts w:ascii="Times New Roman" w:eastAsia="Calibri" w:hAnsi="Times New Roman" w:cs="Times New Roman"/>
                <w:sz w:val="20"/>
                <w:szCs w:val="20"/>
              </w:rPr>
            </w:pPr>
            <w:r w:rsidRPr="00387CB4">
              <w:rPr>
                <w:rFonts w:ascii="Times New Roman" w:eastAsia="Calibri" w:hAnsi="Times New Roman" w:cs="Times New Roman"/>
                <w:sz w:val="20"/>
                <w:szCs w:val="20"/>
              </w:rPr>
              <w:t>- налоговые доходы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120 259,4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59,4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128 057,2</w:t>
            </w:r>
          </w:p>
        </w:tc>
        <w:tc>
          <w:tcPr>
            <w:tcW w:w="886" w:type="dxa"/>
            <w:tcBorders>
              <w:top w:val="single" w:sz="4" w:space="0" w:color="auto"/>
              <w:left w:val="single" w:sz="4" w:space="0" w:color="auto"/>
              <w:bottom w:val="single" w:sz="4" w:space="0" w:color="auto"/>
              <w:right w:val="single" w:sz="4" w:space="0" w:color="auto"/>
            </w:tcBorders>
            <w:shd w:val="clear" w:color="auto" w:fill="FFFFFF"/>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70,6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7 797,8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106,5</w:t>
            </w:r>
          </w:p>
        </w:tc>
      </w:tr>
      <w:tr w:rsidR="0079029E" w:rsidRPr="00387CB4" w:rsidTr="00560C4D">
        <w:tc>
          <w:tcPr>
            <w:tcW w:w="3544" w:type="dxa"/>
            <w:tcBorders>
              <w:top w:val="single" w:sz="4" w:space="0" w:color="auto"/>
              <w:left w:val="single" w:sz="4" w:space="0" w:color="auto"/>
              <w:bottom w:val="single" w:sz="4" w:space="0" w:color="auto"/>
              <w:right w:val="single" w:sz="4" w:space="0" w:color="auto"/>
            </w:tcBorders>
            <w:shd w:val="clear" w:color="auto" w:fill="auto"/>
          </w:tcPr>
          <w:p w:rsidR="0079029E" w:rsidRPr="00387CB4" w:rsidRDefault="0079029E" w:rsidP="00560C4D">
            <w:pPr>
              <w:spacing w:after="240" w:line="240" w:lineRule="auto"/>
              <w:contextualSpacing/>
              <w:rPr>
                <w:rFonts w:ascii="Times New Roman" w:eastAsia="Calibri" w:hAnsi="Times New Roman" w:cs="Times New Roman"/>
                <w:sz w:val="20"/>
                <w:szCs w:val="20"/>
              </w:rPr>
            </w:pPr>
            <w:r w:rsidRPr="00387CB4">
              <w:rPr>
                <w:rFonts w:ascii="Times New Roman" w:eastAsia="Calibri" w:hAnsi="Times New Roman" w:cs="Times New Roman"/>
                <w:sz w:val="20"/>
                <w:szCs w:val="20"/>
              </w:rPr>
              <w:t>- неналоговые доходы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26 691,3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13,2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40 050,4</w:t>
            </w:r>
          </w:p>
        </w:tc>
        <w:tc>
          <w:tcPr>
            <w:tcW w:w="886" w:type="dxa"/>
            <w:tcBorders>
              <w:top w:val="single" w:sz="4" w:space="0" w:color="auto"/>
              <w:left w:val="single" w:sz="4" w:space="0" w:color="auto"/>
              <w:bottom w:val="single" w:sz="4" w:space="0" w:color="auto"/>
              <w:right w:val="single" w:sz="4" w:space="0" w:color="auto"/>
            </w:tcBorders>
            <w:shd w:val="clear" w:color="auto" w:fill="FFFFFF"/>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22,1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13 359,1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150,1</w:t>
            </w:r>
          </w:p>
        </w:tc>
      </w:tr>
      <w:tr w:rsidR="0079029E" w:rsidRPr="00387CB4" w:rsidTr="00560C4D">
        <w:tc>
          <w:tcPr>
            <w:tcW w:w="3544" w:type="dxa"/>
            <w:tcBorders>
              <w:top w:val="single" w:sz="4" w:space="0" w:color="auto"/>
              <w:left w:val="single" w:sz="4" w:space="0" w:color="auto"/>
              <w:bottom w:val="single" w:sz="4" w:space="0" w:color="auto"/>
              <w:right w:val="single" w:sz="4" w:space="0" w:color="auto"/>
            </w:tcBorders>
            <w:shd w:val="clear" w:color="auto" w:fill="auto"/>
          </w:tcPr>
          <w:p w:rsidR="0079029E" w:rsidRPr="00387CB4" w:rsidRDefault="0079029E" w:rsidP="00560C4D">
            <w:pPr>
              <w:spacing w:after="240" w:line="240" w:lineRule="auto"/>
              <w:contextualSpacing/>
              <w:rPr>
                <w:rFonts w:ascii="Times New Roman" w:eastAsia="Calibri" w:hAnsi="Times New Roman" w:cs="Times New Roman"/>
                <w:sz w:val="20"/>
                <w:szCs w:val="20"/>
              </w:rPr>
            </w:pPr>
            <w:r w:rsidRPr="00387CB4">
              <w:rPr>
                <w:rFonts w:ascii="Times New Roman" w:eastAsia="Calibri" w:hAnsi="Times New Roman" w:cs="Times New Roman"/>
                <w:sz w:val="20"/>
                <w:szCs w:val="20"/>
              </w:rPr>
              <w:t>Безвозмездные поступления 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55 607,4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27,5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13 271,9</w:t>
            </w:r>
          </w:p>
        </w:tc>
        <w:tc>
          <w:tcPr>
            <w:tcW w:w="886" w:type="dxa"/>
            <w:tcBorders>
              <w:top w:val="single" w:sz="4" w:space="0" w:color="auto"/>
              <w:left w:val="single" w:sz="4" w:space="0" w:color="auto"/>
              <w:bottom w:val="single" w:sz="4" w:space="0" w:color="auto"/>
              <w:right w:val="single" w:sz="4" w:space="0" w:color="auto"/>
            </w:tcBorders>
            <w:shd w:val="clear" w:color="auto" w:fill="FFFFFF"/>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7,3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-42 335,5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23,9</w:t>
            </w:r>
          </w:p>
        </w:tc>
      </w:tr>
      <w:tr w:rsidR="0079029E" w:rsidRPr="00387CB4" w:rsidTr="00560C4D">
        <w:tc>
          <w:tcPr>
            <w:tcW w:w="3544" w:type="dxa"/>
            <w:tcBorders>
              <w:top w:val="single" w:sz="4" w:space="0" w:color="auto"/>
              <w:left w:val="single" w:sz="4" w:space="0" w:color="auto"/>
              <w:bottom w:val="single" w:sz="4" w:space="0" w:color="auto"/>
              <w:right w:val="single" w:sz="4" w:space="0" w:color="auto"/>
            </w:tcBorders>
            <w:shd w:val="clear" w:color="auto" w:fill="auto"/>
          </w:tcPr>
          <w:p w:rsidR="0079029E" w:rsidRPr="00387CB4" w:rsidRDefault="0079029E" w:rsidP="00560C4D">
            <w:pPr>
              <w:spacing w:after="240" w:line="240" w:lineRule="auto"/>
              <w:contextualSpacing/>
              <w:rPr>
                <w:rFonts w:ascii="Times New Roman" w:eastAsia="Calibri" w:hAnsi="Times New Roman" w:cs="Times New Roman"/>
                <w:i/>
                <w:sz w:val="20"/>
                <w:szCs w:val="20"/>
              </w:rPr>
            </w:pPr>
            <w:r w:rsidRPr="00387CB4">
              <w:rPr>
                <w:rFonts w:ascii="Times New Roman" w:eastAsia="Calibri" w:hAnsi="Times New Roman" w:cs="Times New Roman"/>
                <w:i/>
                <w:sz w:val="20"/>
                <w:szCs w:val="20"/>
              </w:rPr>
              <w:t xml:space="preserve">Безвозмездные поступления от др. бюджетов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55 435,5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27,4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13 005,0</w:t>
            </w:r>
          </w:p>
        </w:tc>
        <w:tc>
          <w:tcPr>
            <w:tcW w:w="886" w:type="dxa"/>
            <w:tcBorders>
              <w:top w:val="single" w:sz="4" w:space="0" w:color="auto"/>
              <w:left w:val="single" w:sz="4" w:space="0" w:color="auto"/>
              <w:bottom w:val="single" w:sz="4" w:space="0" w:color="auto"/>
              <w:right w:val="single" w:sz="4" w:space="0" w:color="auto"/>
            </w:tcBorders>
            <w:shd w:val="clear" w:color="auto" w:fill="FFFFFF"/>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7,2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-42 430,5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23,5</w:t>
            </w:r>
          </w:p>
        </w:tc>
      </w:tr>
      <w:tr w:rsidR="0079029E" w:rsidRPr="00387CB4" w:rsidTr="00560C4D">
        <w:tc>
          <w:tcPr>
            <w:tcW w:w="3544" w:type="dxa"/>
            <w:tcBorders>
              <w:top w:val="single" w:sz="4" w:space="0" w:color="auto"/>
              <w:left w:val="single" w:sz="4" w:space="0" w:color="auto"/>
              <w:bottom w:val="single" w:sz="4" w:space="0" w:color="auto"/>
              <w:right w:val="single" w:sz="4" w:space="0" w:color="auto"/>
            </w:tcBorders>
            <w:shd w:val="clear" w:color="auto" w:fill="auto"/>
          </w:tcPr>
          <w:p w:rsidR="0079029E" w:rsidRPr="00387CB4" w:rsidRDefault="0079029E" w:rsidP="00560C4D">
            <w:pPr>
              <w:spacing w:after="240" w:line="240" w:lineRule="auto"/>
              <w:contextualSpacing/>
              <w:rPr>
                <w:rFonts w:ascii="Times New Roman" w:eastAsia="Calibri" w:hAnsi="Times New Roman" w:cs="Times New Roman"/>
                <w:sz w:val="20"/>
                <w:szCs w:val="20"/>
              </w:rPr>
            </w:pPr>
            <w:r w:rsidRPr="00387CB4">
              <w:rPr>
                <w:rFonts w:ascii="Times New Roman" w:eastAsia="Calibri" w:hAnsi="Times New Roman" w:cs="Times New Roman"/>
                <w:sz w:val="20"/>
                <w:szCs w:val="20"/>
              </w:rPr>
              <w:t>- Субсидии бюджетам бюджетной системы Российской Федерации (межбюджетные субсидии)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16 357,4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0</w:t>
            </w:r>
          </w:p>
        </w:tc>
        <w:tc>
          <w:tcPr>
            <w:tcW w:w="886" w:type="dxa"/>
            <w:tcBorders>
              <w:top w:val="single" w:sz="4" w:space="0" w:color="auto"/>
              <w:left w:val="single" w:sz="4" w:space="0" w:color="auto"/>
              <w:bottom w:val="single" w:sz="4" w:space="0" w:color="auto"/>
              <w:right w:val="single" w:sz="4" w:space="0" w:color="auto"/>
            </w:tcBorders>
            <w:shd w:val="clear" w:color="auto" w:fill="FFFFFF"/>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-16 357,4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0</w:t>
            </w:r>
          </w:p>
        </w:tc>
      </w:tr>
      <w:tr w:rsidR="0079029E" w:rsidRPr="00387CB4" w:rsidTr="00560C4D">
        <w:tc>
          <w:tcPr>
            <w:tcW w:w="3544" w:type="dxa"/>
            <w:tcBorders>
              <w:top w:val="single" w:sz="4" w:space="0" w:color="auto"/>
              <w:left w:val="single" w:sz="4" w:space="0" w:color="auto"/>
              <w:bottom w:val="single" w:sz="4" w:space="0" w:color="auto"/>
              <w:right w:val="single" w:sz="4" w:space="0" w:color="auto"/>
            </w:tcBorders>
            <w:shd w:val="clear" w:color="auto" w:fill="auto"/>
          </w:tcPr>
          <w:p w:rsidR="0079029E" w:rsidRPr="00387CB4" w:rsidRDefault="0079029E" w:rsidP="00560C4D">
            <w:pPr>
              <w:spacing w:after="240" w:line="240" w:lineRule="auto"/>
              <w:contextualSpacing/>
              <w:rPr>
                <w:rFonts w:ascii="Times New Roman" w:eastAsia="Calibri" w:hAnsi="Times New Roman" w:cs="Times New Roman"/>
                <w:sz w:val="20"/>
                <w:szCs w:val="20"/>
              </w:rPr>
            </w:pPr>
            <w:r w:rsidRPr="00387CB4">
              <w:rPr>
                <w:rFonts w:ascii="Times New Roman" w:eastAsia="Calibri" w:hAnsi="Times New Roman" w:cs="Times New Roman"/>
                <w:sz w:val="20"/>
                <w:szCs w:val="20"/>
              </w:rPr>
              <w:t>- дотации бюджетам городских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14 396,0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4 984,0</w:t>
            </w:r>
          </w:p>
        </w:tc>
        <w:tc>
          <w:tcPr>
            <w:tcW w:w="886" w:type="dxa"/>
            <w:tcBorders>
              <w:top w:val="single" w:sz="4" w:space="0" w:color="auto"/>
              <w:left w:val="single" w:sz="4" w:space="0" w:color="auto"/>
              <w:bottom w:val="single" w:sz="4" w:space="0" w:color="auto"/>
              <w:right w:val="single" w:sz="4" w:space="0" w:color="auto"/>
            </w:tcBorders>
            <w:shd w:val="clear" w:color="auto" w:fill="FFFFFF"/>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2,7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-9 412,0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34,6</w:t>
            </w:r>
          </w:p>
        </w:tc>
      </w:tr>
      <w:tr w:rsidR="0079029E" w:rsidRPr="00387CB4" w:rsidTr="00560C4D">
        <w:tc>
          <w:tcPr>
            <w:tcW w:w="3544" w:type="dxa"/>
            <w:tcBorders>
              <w:top w:val="single" w:sz="4" w:space="0" w:color="auto"/>
              <w:left w:val="single" w:sz="4" w:space="0" w:color="auto"/>
              <w:bottom w:val="single" w:sz="4" w:space="0" w:color="auto"/>
              <w:right w:val="single" w:sz="4" w:space="0" w:color="auto"/>
            </w:tcBorders>
            <w:shd w:val="clear" w:color="auto" w:fill="auto"/>
          </w:tcPr>
          <w:p w:rsidR="0079029E" w:rsidRPr="00387CB4" w:rsidRDefault="0079029E" w:rsidP="00560C4D">
            <w:pPr>
              <w:spacing w:after="240" w:line="240" w:lineRule="auto"/>
              <w:contextualSpacing/>
              <w:rPr>
                <w:rFonts w:ascii="Times New Roman" w:eastAsia="Calibri" w:hAnsi="Times New Roman" w:cs="Times New Roman"/>
                <w:sz w:val="20"/>
                <w:szCs w:val="20"/>
              </w:rPr>
            </w:pPr>
            <w:r w:rsidRPr="00387CB4">
              <w:rPr>
                <w:rFonts w:ascii="Times New Roman" w:eastAsia="Calibri" w:hAnsi="Times New Roman" w:cs="Times New Roman"/>
                <w:sz w:val="20"/>
                <w:szCs w:val="20"/>
              </w:rPr>
              <w:t>- 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24 682,1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12,2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8 021,0</w:t>
            </w:r>
          </w:p>
        </w:tc>
        <w:tc>
          <w:tcPr>
            <w:tcW w:w="886" w:type="dxa"/>
            <w:tcBorders>
              <w:top w:val="single" w:sz="4" w:space="0" w:color="auto"/>
              <w:left w:val="single" w:sz="4" w:space="0" w:color="auto"/>
              <w:bottom w:val="single" w:sz="4" w:space="0" w:color="auto"/>
              <w:right w:val="single" w:sz="4" w:space="0" w:color="auto"/>
            </w:tcBorders>
            <w:shd w:val="clear" w:color="auto" w:fill="FFFFFF"/>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4,4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-16 661,1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32,5</w:t>
            </w:r>
          </w:p>
        </w:tc>
      </w:tr>
      <w:tr w:rsidR="0079029E" w:rsidRPr="00387CB4" w:rsidTr="00560C4D">
        <w:tc>
          <w:tcPr>
            <w:tcW w:w="3544" w:type="dxa"/>
            <w:tcBorders>
              <w:top w:val="single" w:sz="4" w:space="0" w:color="auto"/>
              <w:left w:val="single" w:sz="4" w:space="0" w:color="auto"/>
              <w:bottom w:val="single" w:sz="4" w:space="0" w:color="auto"/>
              <w:right w:val="single" w:sz="4" w:space="0" w:color="auto"/>
            </w:tcBorders>
            <w:shd w:val="clear" w:color="auto" w:fill="auto"/>
          </w:tcPr>
          <w:p w:rsidR="0079029E" w:rsidRPr="00387CB4" w:rsidRDefault="0079029E" w:rsidP="00560C4D">
            <w:pPr>
              <w:spacing w:after="240" w:line="240" w:lineRule="auto"/>
              <w:contextualSpacing/>
              <w:rPr>
                <w:rFonts w:ascii="Times New Roman" w:eastAsia="Calibri" w:hAnsi="Times New Roman" w:cs="Times New Roman"/>
                <w:sz w:val="20"/>
                <w:szCs w:val="20"/>
              </w:rPr>
            </w:pPr>
            <w:r w:rsidRPr="00387CB4">
              <w:rPr>
                <w:rFonts w:ascii="Times New Roman" w:eastAsia="Calibri" w:hAnsi="Times New Roman" w:cs="Times New Roman"/>
                <w:sz w:val="20"/>
                <w:szCs w:val="20"/>
              </w:rPr>
              <w:t>Прочие 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201,7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266,9</w:t>
            </w:r>
          </w:p>
        </w:tc>
        <w:tc>
          <w:tcPr>
            <w:tcW w:w="886" w:type="dxa"/>
            <w:tcBorders>
              <w:top w:val="single" w:sz="4" w:space="0" w:color="auto"/>
              <w:left w:val="single" w:sz="4" w:space="0" w:color="auto"/>
              <w:bottom w:val="single" w:sz="4" w:space="0" w:color="auto"/>
              <w:right w:val="single" w:sz="4" w:space="0" w:color="auto"/>
            </w:tcBorders>
            <w:shd w:val="clear" w:color="auto" w:fill="FFFFFF"/>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65,2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132,3</w:t>
            </w:r>
          </w:p>
        </w:tc>
      </w:tr>
      <w:tr w:rsidR="0079029E" w:rsidRPr="00387CB4" w:rsidTr="00560C4D">
        <w:tc>
          <w:tcPr>
            <w:tcW w:w="3544" w:type="dxa"/>
            <w:tcBorders>
              <w:top w:val="single" w:sz="4" w:space="0" w:color="auto"/>
              <w:left w:val="single" w:sz="4" w:space="0" w:color="auto"/>
              <w:bottom w:val="single" w:sz="4" w:space="0" w:color="auto"/>
              <w:right w:val="single" w:sz="4" w:space="0" w:color="auto"/>
            </w:tcBorders>
            <w:shd w:val="clear" w:color="auto" w:fill="auto"/>
          </w:tcPr>
          <w:p w:rsidR="0079029E" w:rsidRPr="00387CB4" w:rsidRDefault="0079029E" w:rsidP="00560C4D">
            <w:pPr>
              <w:spacing w:after="240" w:line="240" w:lineRule="auto"/>
              <w:contextualSpacing/>
              <w:rPr>
                <w:rFonts w:ascii="Times New Roman" w:eastAsia="Calibri" w:hAnsi="Times New Roman" w:cs="Times New Roman"/>
                <w:sz w:val="20"/>
                <w:szCs w:val="20"/>
              </w:rPr>
            </w:pPr>
            <w:r w:rsidRPr="00387CB4">
              <w:rPr>
                <w:rFonts w:ascii="Times New Roman" w:eastAsia="Calibri" w:hAnsi="Times New Roman" w:cs="Times New Roman"/>
                <w:sz w:val="20"/>
                <w:szCs w:val="20"/>
              </w:rPr>
              <w:t>Возврат прочих остатков субсидий, субвенций и иных межбюджетных трансфертов,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29,8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0</w:t>
            </w:r>
          </w:p>
        </w:tc>
        <w:tc>
          <w:tcPr>
            <w:tcW w:w="886" w:type="dxa"/>
            <w:tcBorders>
              <w:top w:val="single" w:sz="4" w:space="0" w:color="auto"/>
              <w:left w:val="single" w:sz="4" w:space="0" w:color="auto"/>
              <w:bottom w:val="single" w:sz="4" w:space="0" w:color="auto"/>
              <w:right w:val="single" w:sz="4" w:space="0" w:color="auto"/>
            </w:tcBorders>
            <w:shd w:val="clear" w:color="auto" w:fill="FFFFFF"/>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-29,8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w:t>
            </w:r>
          </w:p>
        </w:tc>
      </w:tr>
      <w:tr w:rsidR="0079029E" w:rsidRPr="00387CB4" w:rsidTr="00560C4D">
        <w:tc>
          <w:tcPr>
            <w:tcW w:w="3544" w:type="dxa"/>
            <w:tcBorders>
              <w:top w:val="single" w:sz="4" w:space="0" w:color="auto"/>
              <w:left w:val="single" w:sz="4" w:space="0" w:color="auto"/>
              <w:bottom w:val="single" w:sz="4" w:space="0" w:color="auto"/>
              <w:right w:val="single" w:sz="4" w:space="0" w:color="auto"/>
            </w:tcBorders>
            <w:shd w:val="clear" w:color="auto" w:fill="auto"/>
          </w:tcPr>
          <w:p w:rsidR="0079029E" w:rsidRPr="00387CB4" w:rsidRDefault="0079029E" w:rsidP="00560C4D">
            <w:pPr>
              <w:spacing w:after="240" w:line="240" w:lineRule="auto"/>
              <w:contextualSpacing/>
              <w:jc w:val="center"/>
              <w:rPr>
                <w:rFonts w:ascii="Times New Roman" w:eastAsia="Calibri" w:hAnsi="Times New Roman" w:cs="Times New Roman"/>
                <w:b/>
                <w:sz w:val="20"/>
                <w:szCs w:val="20"/>
              </w:rPr>
            </w:pPr>
            <w:r w:rsidRPr="00387CB4">
              <w:rPr>
                <w:rFonts w:ascii="Times New Roman" w:eastAsia="Calibri" w:hAnsi="Times New Roman" w:cs="Times New Roman"/>
                <w:b/>
                <w:sz w:val="20"/>
                <w:szCs w:val="20"/>
              </w:rPr>
              <w:t>Всего доходов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029E" w:rsidRPr="00387CB4" w:rsidRDefault="0079029E" w:rsidP="00560C4D">
            <w:pPr>
              <w:spacing w:after="240" w:line="240" w:lineRule="auto"/>
              <w:contextualSpacing/>
              <w:jc w:val="right"/>
              <w:rPr>
                <w:rFonts w:ascii="Times New Roman" w:eastAsia="Calibri" w:hAnsi="Times New Roman" w:cs="Times New Roman"/>
                <w:b/>
                <w:sz w:val="20"/>
                <w:szCs w:val="20"/>
              </w:rPr>
            </w:pPr>
            <w:r w:rsidRPr="00387CB4">
              <w:rPr>
                <w:rFonts w:ascii="Times New Roman" w:eastAsia="Calibri" w:hAnsi="Times New Roman" w:cs="Times New Roman"/>
                <w:b/>
                <w:sz w:val="20"/>
                <w:szCs w:val="20"/>
              </w:rPr>
              <w:t>202 558,1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9029E" w:rsidRPr="00387CB4" w:rsidRDefault="0079029E" w:rsidP="00560C4D">
            <w:pPr>
              <w:spacing w:after="240" w:line="240" w:lineRule="auto"/>
              <w:contextualSpacing/>
              <w:jc w:val="right"/>
              <w:rPr>
                <w:rFonts w:ascii="Times New Roman" w:eastAsia="Calibri" w:hAnsi="Times New Roman" w:cs="Times New Roman"/>
                <w:b/>
                <w:sz w:val="20"/>
                <w:szCs w:val="20"/>
              </w:rPr>
            </w:pPr>
            <w:r w:rsidRPr="00387CB4">
              <w:rPr>
                <w:rFonts w:ascii="Times New Roman" w:eastAsia="Calibri" w:hAnsi="Times New Roman" w:cs="Times New Roman"/>
                <w:b/>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029E" w:rsidRPr="00387CB4" w:rsidRDefault="0079029E" w:rsidP="00560C4D">
            <w:pPr>
              <w:spacing w:after="240" w:line="240" w:lineRule="auto"/>
              <w:contextualSpacing/>
              <w:jc w:val="right"/>
              <w:rPr>
                <w:rFonts w:ascii="Times New Roman" w:eastAsia="Calibri" w:hAnsi="Times New Roman" w:cs="Times New Roman"/>
                <w:b/>
                <w:sz w:val="20"/>
                <w:szCs w:val="20"/>
              </w:rPr>
            </w:pPr>
            <w:r w:rsidRPr="00387CB4">
              <w:rPr>
                <w:rFonts w:ascii="Times New Roman" w:eastAsia="Calibri" w:hAnsi="Times New Roman" w:cs="Times New Roman"/>
                <w:b/>
                <w:sz w:val="20"/>
                <w:szCs w:val="20"/>
              </w:rPr>
              <w:t>181 379,5</w:t>
            </w:r>
          </w:p>
        </w:tc>
        <w:tc>
          <w:tcPr>
            <w:tcW w:w="886" w:type="dxa"/>
            <w:tcBorders>
              <w:top w:val="single" w:sz="4" w:space="0" w:color="auto"/>
              <w:left w:val="single" w:sz="4" w:space="0" w:color="auto"/>
              <w:bottom w:val="single" w:sz="4" w:space="0" w:color="auto"/>
              <w:right w:val="single" w:sz="4" w:space="0" w:color="auto"/>
            </w:tcBorders>
            <w:shd w:val="clear" w:color="auto" w:fill="FFFFFF"/>
          </w:tcPr>
          <w:p w:rsidR="0079029E" w:rsidRPr="00387CB4" w:rsidRDefault="0079029E" w:rsidP="00560C4D">
            <w:pPr>
              <w:spacing w:after="240" w:line="240" w:lineRule="auto"/>
              <w:contextualSpacing/>
              <w:jc w:val="right"/>
              <w:rPr>
                <w:rFonts w:ascii="Times New Roman" w:eastAsia="Calibri" w:hAnsi="Times New Roman" w:cs="Times New Roman"/>
                <w:b/>
                <w:sz w:val="20"/>
                <w:szCs w:val="20"/>
              </w:rPr>
            </w:pPr>
            <w:r w:rsidRPr="00387CB4">
              <w:rPr>
                <w:rFonts w:ascii="Times New Roman" w:eastAsia="Calibri" w:hAnsi="Times New Roman" w:cs="Times New Roman"/>
                <w:b/>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9029E" w:rsidRPr="00387CB4" w:rsidRDefault="0079029E" w:rsidP="00560C4D">
            <w:pPr>
              <w:spacing w:after="240" w:line="240" w:lineRule="auto"/>
              <w:contextualSpacing/>
              <w:jc w:val="right"/>
              <w:rPr>
                <w:rFonts w:ascii="Times New Roman" w:eastAsia="Calibri" w:hAnsi="Times New Roman" w:cs="Times New Roman"/>
                <w:b/>
                <w:sz w:val="20"/>
                <w:szCs w:val="20"/>
              </w:rPr>
            </w:pPr>
            <w:r w:rsidRPr="00387CB4">
              <w:rPr>
                <w:rFonts w:ascii="Times New Roman" w:eastAsia="Calibri" w:hAnsi="Times New Roman" w:cs="Times New Roman"/>
                <w:b/>
                <w:sz w:val="20"/>
                <w:szCs w:val="20"/>
              </w:rPr>
              <w:t>-21 178,6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9029E" w:rsidRPr="00387CB4" w:rsidRDefault="0079029E" w:rsidP="00560C4D">
            <w:pPr>
              <w:spacing w:after="240" w:line="240" w:lineRule="auto"/>
              <w:contextualSpacing/>
              <w:jc w:val="right"/>
              <w:rPr>
                <w:rFonts w:ascii="Times New Roman" w:eastAsia="Calibri" w:hAnsi="Times New Roman" w:cs="Times New Roman"/>
                <w:b/>
                <w:sz w:val="20"/>
                <w:szCs w:val="20"/>
              </w:rPr>
            </w:pPr>
            <w:r w:rsidRPr="00387CB4">
              <w:rPr>
                <w:rFonts w:ascii="Times New Roman" w:eastAsia="Calibri" w:hAnsi="Times New Roman" w:cs="Times New Roman"/>
                <w:b/>
                <w:sz w:val="20"/>
                <w:szCs w:val="20"/>
              </w:rPr>
              <w:t>89,5</w:t>
            </w:r>
          </w:p>
        </w:tc>
      </w:tr>
    </w:tbl>
    <w:p w:rsidR="0079029E" w:rsidRPr="00387CB4" w:rsidRDefault="0079029E" w:rsidP="0079029E">
      <w:pPr>
        <w:spacing w:after="240" w:line="240" w:lineRule="auto"/>
        <w:ind w:firstLine="709"/>
        <w:contextualSpacing/>
        <w:rPr>
          <w:rFonts w:ascii="Times New Roman" w:hAnsi="Times New Roman" w:cs="Times New Roman"/>
          <w:sz w:val="28"/>
          <w:szCs w:val="28"/>
        </w:rPr>
      </w:pPr>
    </w:p>
    <w:p w:rsidR="0079029E" w:rsidRPr="00387CB4" w:rsidRDefault="0079029E" w:rsidP="0079029E">
      <w:pPr>
        <w:spacing w:after="240" w:line="240" w:lineRule="auto"/>
        <w:ind w:firstLine="709"/>
        <w:contextualSpacing/>
        <w:rPr>
          <w:rFonts w:ascii="Times New Roman" w:hAnsi="Times New Roman" w:cs="Times New Roman"/>
          <w:sz w:val="28"/>
          <w:szCs w:val="28"/>
        </w:rPr>
      </w:pPr>
      <w:r w:rsidRPr="00387CB4">
        <w:rPr>
          <w:rFonts w:ascii="Times New Roman" w:hAnsi="Times New Roman" w:cs="Times New Roman"/>
          <w:sz w:val="28"/>
          <w:szCs w:val="28"/>
        </w:rPr>
        <w:t>В 2019 году по сравнению с 2018 годом доля налоговых и неналоговых доходов изменилась – прослеживается увеличение с 72,5% до 92,7%, доля безвозмездных поступлений уменьшилась с 27,5% до 7,3%.</w:t>
      </w:r>
    </w:p>
    <w:p w:rsidR="0079029E" w:rsidRPr="00387CB4" w:rsidRDefault="0079029E" w:rsidP="0079029E">
      <w:pPr>
        <w:spacing w:after="240" w:line="240" w:lineRule="auto"/>
        <w:ind w:firstLine="709"/>
        <w:contextualSpacing/>
        <w:rPr>
          <w:rFonts w:ascii="Times New Roman" w:hAnsi="Times New Roman" w:cs="Times New Roman"/>
          <w:sz w:val="28"/>
          <w:szCs w:val="28"/>
        </w:rPr>
      </w:pPr>
    </w:p>
    <w:p w:rsidR="0079029E" w:rsidRDefault="0079029E" w:rsidP="0079029E">
      <w:pPr>
        <w:spacing w:after="240" w:line="240" w:lineRule="auto"/>
        <w:ind w:firstLine="709"/>
        <w:rPr>
          <w:rFonts w:ascii="Times New Roman" w:hAnsi="Times New Roman" w:cs="Times New Roman"/>
          <w:sz w:val="28"/>
          <w:szCs w:val="28"/>
        </w:rPr>
      </w:pPr>
      <w:r w:rsidRPr="00387CB4">
        <w:rPr>
          <w:rFonts w:ascii="Times New Roman" w:hAnsi="Times New Roman" w:cs="Times New Roman"/>
          <w:sz w:val="28"/>
          <w:szCs w:val="28"/>
        </w:rPr>
        <w:t xml:space="preserve">По отношению к 2018 году исполненная доходная часть бюджета в 2019 году уменьшилась на </w:t>
      </w:r>
      <w:r w:rsidRPr="00387CB4">
        <w:rPr>
          <w:rFonts w:ascii="Times New Roman" w:hAnsi="Times New Roman" w:cs="Times New Roman"/>
          <w:bCs/>
          <w:sz w:val="28"/>
          <w:szCs w:val="28"/>
        </w:rPr>
        <w:t>21 178,6 тыс.</w:t>
      </w:r>
      <w:r w:rsidRPr="00387CB4">
        <w:rPr>
          <w:rFonts w:ascii="Times New Roman" w:hAnsi="Times New Roman" w:cs="Times New Roman"/>
          <w:sz w:val="28"/>
          <w:szCs w:val="28"/>
        </w:rPr>
        <w:t xml:space="preserve"> рублей (на 10,5%) за счет снижения уровня безвозмездных поступлений на 42 335,5 тыс. рублей (на 76,1%) при одновременном увеличении налоговых и неналоговых доходов на </w:t>
      </w:r>
      <w:r w:rsidRPr="00387CB4">
        <w:rPr>
          <w:rFonts w:ascii="Times New Roman" w:hAnsi="Times New Roman" w:cs="Times New Roman"/>
          <w:bCs/>
          <w:sz w:val="28"/>
          <w:szCs w:val="28"/>
        </w:rPr>
        <w:t xml:space="preserve">21 156,9 </w:t>
      </w:r>
      <w:r w:rsidRPr="00387CB4">
        <w:rPr>
          <w:rFonts w:ascii="Times New Roman" w:hAnsi="Times New Roman" w:cs="Times New Roman"/>
          <w:sz w:val="28"/>
          <w:szCs w:val="28"/>
        </w:rPr>
        <w:t>тыс. рублей (на 14,4%).</w:t>
      </w:r>
    </w:p>
    <w:p w:rsidR="0018368B" w:rsidRDefault="0018368B" w:rsidP="0079029E">
      <w:pPr>
        <w:spacing w:after="240" w:line="240" w:lineRule="auto"/>
        <w:ind w:firstLine="709"/>
        <w:rPr>
          <w:rFonts w:ascii="Times New Roman" w:hAnsi="Times New Roman" w:cs="Times New Roman"/>
          <w:sz w:val="28"/>
          <w:szCs w:val="28"/>
        </w:rPr>
      </w:pPr>
    </w:p>
    <w:p w:rsidR="0018368B" w:rsidRPr="00387CB4" w:rsidRDefault="0018368B" w:rsidP="0079029E">
      <w:pPr>
        <w:spacing w:after="240" w:line="240" w:lineRule="auto"/>
        <w:ind w:firstLine="709"/>
        <w:rPr>
          <w:rFonts w:ascii="Times New Roman" w:hAnsi="Times New Roman" w:cs="Times New Roman"/>
          <w:sz w:val="28"/>
          <w:szCs w:val="28"/>
        </w:rPr>
      </w:pPr>
    </w:p>
    <w:p w:rsidR="0079029E" w:rsidRPr="00387CB4" w:rsidRDefault="0079029E" w:rsidP="0079029E">
      <w:pPr>
        <w:spacing w:after="240" w:line="240" w:lineRule="auto"/>
        <w:ind w:firstLine="709"/>
        <w:outlineLvl w:val="0"/>
        <w:rPr>
          <w:rFonts w:ascii="Times New Roman" w:hAnsi="Times New Roman" w:cs="Times New Roman"/>
          <w:b/>
          <w:i/>
          <w:sz w:val="28"/>
          <w:szCs w:val="28"/>
        </w:rPr>
      </w:pPr>
      <w:r w:rsidRPr="00387CB4">
        <w:rPr>
          <w:rFonts w:ascii="Times New Roman" w:hAnsi="Times New Roman" w:cs="Times New Roman"/>
          <w:b/>
          <w:i/>
          <w:sz w:val="28"/>
          <w:szCs w:val="28"/>
        </w:rPr>
        <w:lastRenderedPageBreak/>
        <w:t>4.1. Налоговые доходы</w:t>
      </w:r>
    </w:p>
    <w:p w:rsidR="0079029E" w:rsidRPr="00387CB4" w:rsidRDefault="0079029E" w:rsidP="0079029E">
      <w:pPr>
        <w:spacing w:after="240" w:line="240" w:lineRule="auto"/>
        <w:ind w:firstLine="709"/>
        <w:rPr>
          <w:rFonts w:ascii="Times New Roman" w:hAnsi="Times New Roman" w:cs="Times New Roman"/>
          <w:sz w:val="28"/>
          <w:szCs w:val="28"/>
        </w:rPr>
      </w:pPr>
      <w:r w:rsidRPr="00387CB4">
        <w:rPr>
          <w:rFonts w:ascii="Times New Roman" w:hAnsi="Times New Roman" w:cs="Times New Roman"/>
          <w:sz w:val="28"/>
          <w:szCs w:val="28"/>
        </w:rPr>
        <w:t>В 2019 году в бюджет Моздокского городского поселения налоговые доходы поступили в сумме 128 057,2  тыс. рублей, что выше утвержденных бюджетных назначений на    2 460,3  тыс. рублей.</w:t>
      </w:r>
    </w:p>
    <w:p w:rsidR="0079029E" w:rsidRPr="00387CB4" w:rsidRDefault="0079029E" w:rsidP="0079029E">
      <w:pPr>
        <w:spacing w:after="240" w:line="240" w:lineRule="auto"/>
        <w:ind w:firstLine="709"/>
        <w:contextualSpacing/>
        <w:rPr>
          <w:rFonts w:ascii="Times New Roman" w:hAnsi="Times New Roman" w:cs="Times New Roman"/>
          <w:sz w:val="28"/>
          <w:szCs w:val="28"/>
        </w:rPr>
      </w:pPr>
      <w:r w:rsidRPr="00387CB4">
        <w:rPr>
          <w:rFonts w:ascii="Times New Roman" w:hAnsi="Times New Roman" w:cs="Times New Roman"/>
          <w:sz w:val="28"/>
          <w:szCs w:val="28"/>
        </w:rPr>
        <w:t>Данные исполнения утвержденных бюджетных назначений по налоговым доходам в 2019 году приведены в таблице:</w:t>
      </w:r>
    </w:p>
    <w:p w:rsidR="0079029E" w:rsidRPr="00387CB4" w:rsidRDefault="0079029E" w:rsidP="0079029E">
      <w:pPr>
        <w:spacing w:after="240" w:line="240" w:lineRule="auto"/>
        <w:ind w:firstLine="708"/>
        <w:contextualSpacing/>
        <w:rPr>
          <w:rFonts w:ascii="Times New Roman" w:hAnsi="Times New Roman" w:cs="Times New Roman"/>
        </w:rPr>
      </w:pPr>
      <w:r w:rsidRPr="00387CB4">
        <w:rPr>
          <w:rFonts w:ascii="Times New Roman" w:hAnsi="Times New Roman" w:cs="Times New Roman"/>
        </w:rPr>
        <w:t xml:space="preserve">                                                                                                                                      </w:t>
      </w:r>
      <w:r w:rsidR="00A10087">
        <w:rPr>
          <w:rFonts w:ascii="Times New Roman" w:hAnsi="Times New Roman" w:cs="Times New Roman"/>
        </w:rPr>
        <w:t xml:space="preserve">    </w:t>
      </w:r>
      <w:r w:rsidRPr="00387CB4">
        <w:rPr>
          <w:rFonts w:ascii="Times New Roman" w:hAnsi="Times New Roman" w:cs="Times New Roman"/>
        </w:rPr>
        <w:t xml:space="preserve">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1134"/>
        <w:gridCol w:w="1134"/>
        <w:gridCol w:w="992"/>
        <w:gridCol w:w="992"/>
        <w:gridCol w:w="992"/>
      </w:tblGrid>
      <w:tr w:rsidR="0079029E" w:rsidRPr="00387CB4" w:rsidTr="00560C4D">
        <w:trPr>
          <w:trHeight w:val="657"/>
        </w:trPr>
        <w:tc>
          <w:tcPr>
            <w:tcW w:w="4395" w:type="dxa"/>
            <w:shd w:val="clear" w:color="auto" w:fill="auto"/>
            <w:vAlign w:val="center"/>
          </w:tcPr>
          <w:p w:rsidR="0079029E" w:rsidRPr="00387CB4" w:rsidRDefault="0079029E" w:rsidP="00560C4D">
            <w:pPr>
              <w:spacing w:after="240" w:line="240" w:lineRule="auto"/>
              <w:contextualSpacing/>
              <w:jc w:val="center"/>
              <w:rPr>
                <w:rFonts w:ascii="Times New Roman" w:eastAsia="Calibri" w:hAnsi="Times New Roman" w:cs="Times New Roman"/>
                <w:sz w:val="20"/>
                <w:szCs w:val="20"/>
              </w:rPr>
            </w:pPr>
            <w:r w:rsidRPr="00387CB4">
              <w:rPr>
                <w:rFonts w:ascii="Times New Roman" w:eastAsia="Calibri" w:hAnsi="Times New Roman" w:cs="Times New Roman"/>
                <w:sz w:val="20"/>
                <w:szCs w:val="20"/>
              </w:rPr>
              <w:t>Статьи налоговых доходов</w:t>
            </w:r>
          </w:p>
        </w:tc>
        <w:tc>
          <w:tcPr>
            <w:tcW w:w="1134" w:type="dxa"/>
            <w:shd w:val="clear" w:color="auto" w:fill="auto"/>
            <w:vAlign w:val="center"/>
          </w:tcPr>
          <w:p w:rsidR="0079029E" w:rsidRPr="00387CB4" w:rsidRDefault="0079029E" w:rsidP="00560C4D">
            <w:pPr>
              <w:spacing w:after="240" w:line="240" w:lineRule="auto"/>
              <w:contextualSpacing/>
              <w:jc w:val="center"/>
              <w:rPr>
                <w:rFonts w:ascii="Times New Roman" w:eastAsia="Calibri" w:hAnsi="Times New Roman" w:cs="Times New Roman"/>
                <w:sz w:val="20"/>
                <w:szCs w:val="20"/>
              </w:rPr>
            </w:pPr>
            <w:r w:rsidRPr="00387CB4">
              <w:rPr>
                <w:rFonts w:ascii="Times New Roman" w:eastAsia="Calibri" w:hAnsi="Times New Roman" w:cs="Times New Roman"/>
                <w:sz w:val="20"/>
                <w:szCs w:val="20"/>
              </w:rPr>
              <w:t>Бюджет 2019</w:t>
            </w:r>
          </w:p>
        </w:tc>
        <w:tc>
          <w:tcPr>
            <w:tcW w:w="1134" w:type="dxa"/>
            <w:shd w:val="clear" w:color="auto" w:fill="auto"/>
            <w:vAlign w:val="center"/>
          </w:tcPr>
          <w:p w:rsidR="0079029E" w:rsidRPr="00387CB4" w:rsidRDefault="0079029E" w:rsidP="00560C4D">
            <w:pPr>
              <w:spacing w:after="240" w:line="240" w:lineRule="auto"/>
              <w:contextualSpacing/>
              <w:jc w:val="center"/>
              <w:rPr>
                <w:rFonts w:ascii="Times New Roman" w:eastAsia="Calibri" w:hAnsi="Times New Roman" w:cs="Times New Roman"/>
                <w:sz w:val="20"/>
                <w:szCs w:val="20"/>
              </w:rPr>
            </w:pPr>
            <w:r w:rsidRPr="00387CB4">
              <w:rPr>
                <w:rFonts w:ascii="Times New Roman" w:eastAsia="Calibri" w:hAnsi="Times New Roman" w:cs="Times New Roman"/>
                <w:sz w:val="20"/>
                <w:szCs w:val="20"/>
              </w:rPr>
              <w:t>Отчет 2019</w:t>
            </w:r>
          </w:p>
        </w:tc>
        <w:tc>
          <w:tcPr>
            <w:tcW w:w="992" w:type="dxa"/>
            <w:shd w:val="clear" w:color="auto" w:fill="auto"/>
            <w:vAlign w:val="center"/>
          </w:tcPr>
          <w:p w:rsidR="0079029E" w:rsidRPr="00387CB4" w:rsidRDefault="0079029E" w:rsidP="00560C4D">
            <w:pPr>
              <w:spacing w:after="240" w:line="240" w:lineRule="auto"/>
              <w:contextualSpacing/>
              <w:jc w:val="center"/>
              <w:rPr>
                <w:rFonts w:ascii="Times New Roman" w:eastAsia="Calibri" w:hAnsi="Times New Roman" w:cs="Times New Roman"/>
                <w:sz w:val="20"/>
                <w:szCs w:val="20"/>
              </w:rPr>
            </w:pPr>
            <w:r w:rsidRPr="00387CB4">
              <w:rPr>
                <w:rFonts w:ascii="Times New Roman" w:eastAsia="Calibri" w:hAnsi="Times New Roman" w:cs="Times New Roman"/>
                <w:sz w:val="20"/>
                <w:szCs w:val="20"/>
              </w:rPr>
              <w:t>Доля</w:t>
            </w:r>
          </w:p>
          <w:p w:rsidR="0079029E" w:rsidRPr="00387CB4" w:rsidRDefault="0079029E" w:rsidP="00560C4D">
            <w:pPr>
              <w:spacing w:after="240" w:line="240" w:lineRule="auto"/>
              <w:contextualSpacing/>
              <w:jc w:val="center"/>
              <w:rPr>
                <w:rFonts w:ascii="Times New Roman" w:eastAsia="Calibri" w:hAnsi="Times New Roman" w:cs="Times New Roman"/>
                <w:sz w:val="20"/>
                <w:szCs w:val="20"/>
              </w:rPr>
            </w:pPr>
            <w:r w:rsidRPr="00387CB4">
              <w:rPr>
                <w:rFonts w:ascii="Times New Roman" w:eastAsia="Calibri" w:hAnsi="Times New Roman" w:cs="Times New Roman"/>
                <w:sz w:val="20"/>
                <w:szCs w:val="20"/>
              </w:rPr>
              <w:t>(отчет)</w:t>
            </w:r>
          </w:p>
        </w:tc>
        <w:tc>
          <w:tcPr>
            <w:tcW w:w="992" w:type="dxa"/>
            <w:shd w:val="clear" w:color="auto" w:fill="auto"/>
            <w:vAlign w:val="center"/>
          </w:tcPr>
          <w:p w:rsidR="0079029E" w:rsidRPr="00387CB4" w:rsidRDefault="0079029E" w:rsidP="00560C4D">
            <w:pPr>
              <w:spacing w:after="240" w:line="240" w:lineRule="auto"/>
              <w:contextualSpacing/>
              <w:jc w:val="center"/>
              <w:rPr>
                <w:rFonts w:ascii="Times New Roman" w:eastAsia="Calibri" w:hAnsi="Times New Roman" w:cs="Times New Roman"/>
                <w:sz w:val="20"/>
                <w:szCs w:val="20"/>
              </w:rPr>
            </w:pPr>
            <w:r w:rsidRPr="00387CB4">
              <w:rPr>
                <w:rFonts w:ascii="Times New Roman" w:eastAsia="Calibri" w:hAnsi="Times New Roman" w:cs="Times New Roman"/>
                <w:sz w:val="20"/>
                <w:szCs w:val="20"/>
              </w:rPr>
              <w:t>Отклонение (+; -)</w:t>
            </w:r>
          </w:p>
          <w:p w:rsidR="0079029E" w:rsidRPr="00387CB4" w:rsidRDefault="0079029E" w:rsidP="00560C4D">
            <w:pPr>
              <w:spacing w:after="240" w:line="240" w:lineRule="auto"/>
              <w:contextualSpacing/>
              <w:jc w:val="center"/>
              <w:rPr>
                <w:rFonts w:ascii="Times New Roman" w:eastAsia="Calibri" w:hAnsi="Times New Roman" w:cs="Times New Roman"/>
                <w:sz w:val="20"/>
                <w:szCs w:val="20"/>
              </w:rPr>
            </w:pPr>
          </w:p>
        </w:tc>
        <w:tc>
          <w:tcPr>
            <w:tcW w:w="992" w:type="dxa"/>
            <w:shd w:val="clear" w:color="auto" w:fill="auto"/>
            <w:vAlign w:val="center"/>
          </w:tcPr>
          <w:p w:rsidR="0079029E" w:rsidRPr="00387CB4" w:rsidRDefault="0079029E" w:rsidP="00560C4D">
            <w:pPr>
              <w:spacing w:after="240" w:line="240" w:lineRule="auto"/>
              <w:contextualSpacing/>
              <w:jc w:val="center"/>
              <w:rPr>
                <w:rFonts w:ascii="Times New Roman" w:eastAsia="Calibri" w:hAnsi="Times New Roman" w:cs="Times New Roman"/>
                <w:sz w:val="20"/>
                <w:szCs w:val="20"/>
              </w:rPr>
            </w:pPr>
            <w:r w:rsidRPr="00387CB4">
              <w:rPr>
                <w:rFonts w:ascii="Times New Roman" w:eastAsia="Calibri" w:hAnsi="Times New Roman" w:cs="Times New Roman"/>
                <w:sz w:val="20"/>
                <w:szCs w:val="20"/>
              </w:rPr>
              <w:t>Уровень исполнения %</w:t>
            </w:r>
          </w:p>
        </w:tc>
      </w:tr>
      <w:tr w:rsidR="0079029E" w:rsidRPr="00387CB4" w:rsidTr="00560C4D">
        <w:tc>
          <w:tcPr>
            <w:tcW w:w="4395" w:type="dxa"/>
            <w:shd w:val="clear" w:color="auto" w:fill="auto"/>
          </w:tcPr>
          <w:p w:rsidR="0079029E" w:rsidRPr="00387CB4" w:rsidRDefault="0079029E" w:rsidP="00560C4D">
            <w:pPr>
              <w:spacing w:after="240" w:line="240" w:lineRule="auto"/>
              <w:contextualSpacing/>
              <w:rPr>
                <w:rFonts w:ascii="Times New Roman" w:eastAsia="Calibri" w:hAnsi="Times New Roman" w:cs="Times New Roman"/>
                <w:sz w:val="20"/>
                <w:szCs w:val="20"/>
              </w:rPr>
            </w:pPr>
            <w:r w:rsidRPr="00387CB4">
              <w:rPr>
                <w:rFonts w:ascii="Times New Roman" w:eastAsia="Calibri" w:hAnsi="Times New Roman" w:cs="Times New Roman"/>
                <w:sz w:val="20"/>
                <w:szCs w:val="20"/>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029E" w:rsidRPr="00387CB4" w:rsidRDefault="0079029E" w:rsidP="00560C4D">
            <w:pPr>
              <w:spacing w:after="240" w:line="240" w:lineRule="auto"/>
              <w:jc w:val="right"/>
              <w:rPr>
                <w:rFonts w:ascii="Times New Roman" w:hAnsi="Times New Roman" w:cs="Times New Roman"/>
              </w:rPr>
            </w:pPr>
            <w:r w:rsidRPr="00387CB4">
              <w:rPr>
                <w:rFonts w:ascii="Times New Roman" w:hAnsi="Times New Roman" w:cs="Times New Roman"/>
              </w:rPr>
              <w:t>77 218,0</w:t>
            </w:r>
          </w:p>
        </w:tc>
        <w:tc>
          <w:tcPr>
            <w:tcW w:w="1134" w:type="dxa"/>
            <w:tcBorders>
              <w:top w:val="single" w:sz="4" w:space="0" w:color="auto"/>
              <w:left w:val="nil"/>
              <w:bottom w:val="single" w:sz="4" w:space="0" w:color="auto"/>
              <w:right w:val="single" w:sz="4" w:space="0" w:color="auto"/>
            </w:tcBorders>
            <w:shd w:val="clear" w:color="auto" w:fill="auto"/>
          </w:tcPr>
          <w:p w:rsidR="0079029E" w:rsidRPr="00387CB4" w:rsidRDefault="0079029E" w:rsidP="00560C4D">
            <w:pPr>
              <w:spacing w:after="240" w:line="240" w:lineRule="auto"/>
              <w:jc w:val="right"/>
              <w:rPr>
                <w:rFonts w:ascii="Times New Roman" w:hAnsi="Times New Roman" w:cs="Times New Roman"/>
              </w:rPr>
            </w:pPr>
            <w:r w:rsidRPr="00387CB4">
              <w:rPr>
                <w:rFonts w:ascii="Times New Roman" w:hAnsi="Times New Roman" w:cs="Times New Roman"/>
              </w:rPr>
              <w:t>78 436,4</w:t>
            </w:r>
          </w:p>
        </w:tc>
        <w:tc>
          <w:tcPr>
            <w:tcW w:w="992" w:type="dxa"/>
            <w:tcBorders>
              <w:top w:val="single" w:sz="4" w:space="0" w:color="auto"/>
              <w:left w:val="nil"/>
              <w:bottom w:val="single" w:sz="4" w:space="0" w:color="auto"/>
              <w:right w:val="single" w:sz="4" w:space="0" w:color="auto"/>
            </w:tcBorders>
            <w:shd w:val="clear" w:color="auto" w:fill="auto"/>
          </w:tcPr>
          <w:p w:rsidR="0079029E" w:rsidRPr="00387CB4" w:rsidRDefault="0079029E" w:rsidP="00560C4D">
            <w:pPr>
              <w:spacing w:after="240" w:line="240" w:lineRule="auto"/>
              <w:jc w:val="right"/>
              <w:rPr>
                <w:rFonts w:ascii="Times New Roman" w:hAnsi="Times New Roman" w:cs="Times New Roman"/>
              </w:rPr>
            </w:pPr>
            <w:r w:rsidRPr="00387CB4">
              <w:rPr>
                <w:rFonts w:ascii="Times New Roman" w:hAnsi="Times New Roman" w:cs="Times New Roman"/>
              </w:rPr>
              <w:t>61,3</w:t>
            </w:r>
          </w:p>
        </w:tc>
        <w:tc>
          <w:tcPr>
            <w:tcW w:w="992" w:type="dxa"/>
            <w:tcBorders>
              <w:top w:val="single" w:sz="4" w:space="0" w:color="auto"/>
              <w:left w:val="nil"/>
              <w:bottom w:val="single" w:sz="4" w:space="0" w:color="auto"/>
              <w:right w:val="single" w:sz="4" w:space="0" w:color="auto"/>
            </w:tcBorders>
            <w:shd w:val="clear" w:color="auto" w:fill="auto"/>
          </w:tcPr>
          <w:p w:rsidR="0079029E" w:rsidRPr="00387CB4" w:rsidRDefault="0079029E" w:rsidP="00560C4D">
            <w:pPr>
              <w:spacing w:after="240" w:line="240" w:lineRule="auto"/>
              <w:jc w:val="right"/>
              <w:rPr>
                <w:rFonts w:ascii="Times New Roman" w:hAnsi="Times New Roman" w:cs="Times New Roman"/>
              </w:rPr>
            </w:pPr>
            <w:r w:rsidRPr="00387CB4">
              <w:rPr>
                <w:rFonts w:ascii="Times New Roman" w:hAnsi="Times New Roman" w:cs="Times New Roman"/>
              </w:rPr>
              <w:t>1 218,4</w:t>
            </w:r>
          </w:p>
        </w:tc>
        <w:tc>
          <w:tcPr>
            <w:tcW w:w="992" w:type="dxa"/>
            <w:tcBorders>
              <w:top w:val="single" w:sz="4" w:space="0" w:color="auto"/>
              <w:left w:val="nil"/>
              <w:bottom w:val="single" w:sz="4" w:space="0" w:color="auto"/>
              <w:right w:val="single" w:sz="4" w:space="0" w:color="auto"/>
            </w:tcBorders>
            <w:shd w:val="clear" w:color="auto" w:fill="auto"/>
          </w:tcPr>
          <w:p w:rsidR="0079029E" w:rsidRPr="00387CB4" w:rsidRDefault="0079029E" w:rsidP="00560C4D">
            <w:pPr>
              <w:spacing w:after="240" w:line="240" w:lineRule="auto"/>
              <w:jc w:val="right"/>
              <w:rPr>
                <w:rFonts w:ascii="Times New Roman" w:hAnsi="Times New Roman" w:cs="Times New Roman"/>
              </w:rPr>
            </w:pPr>
            <w:r w:rsidRPr="00387CB4">
              <w:rPr>
                <w:rFonts w:ascii="Times New Roman" w:hAnsi="Times New Roman" w:cs="Times New Roman"/>
              </w:rPr>
              <w:t>101,6</w:t>
            </w:r>
          </w:p>
        </w:tc>
      </w:tr>
      <w:tr w:rsidR="0079029E" w:rsidRPr="00387CB4" w:rsidTr="00560C4D">
        <w:tc>
          <w:tcPr>
            <w:tcW w:w="4395" w:type="dxa"/>
            <w:shd w:val="clear" w:color="auto" w:fill="auto"/>
          </w:tcPr>
          <w:p w:rsidR="0079029E" w:rsidRPr="00387CB4" w:rsidRDefault="0079029E" w:rsidP="00560C4D">
            <w:pPr>
              <w:spacing w:after="240" w:line="240" w:lineRule="auto"/>
              <w:contextualSpacing/>
              <w:rPr>
                <w:rFonts w:ascii="Times New Roman" w:eastAsia="Calibri" w:hAnsi="Times New Roman" w:cs="Times New Roman"/>
                <w:sz w:val="20"/>
                <w:szCs w:val="20"/>
              </w:rPr>
            </w:pPr>
            <w:r w:rsidRPr="00387CB4">
              <w:rPr>
                <w:rFonts w:ascii="Times New Roman" w:eastAsia="Calibri" w:hAnsi="Times New Roman" w:cs="Times New Roman"/>
                <w:sz w:val="20"/>
                <w:szCs w:val="20"/>
              </w:rPr>
              <w:t>Налоги на совокупный доход</w:t>
            </w:r>
          </w:p>
        </w:tc>
        <w:tc>
          <w:tcPr>
            <w:tcW w:w="1134" w:type="dxa"/>
            <w:tcBorders>
              <w:top w:val="nil"/>
              <w:left w:val="single" w:sz="4" w:space="0" w:color="auto"/>
              <w:bottom w:val="single" w:sz="4" w:space="0" w:color="auto"/>
              <w:right w:val="single" w:sz="4" w:space="0" w:color="auto"/>
            </w:tcBorders>
            <w:shd w:val="clear" w:color="auto" w:fill="auto"/>
          </w:tcPr>
          <w:p w:rsidR="0079029E" w:rsidRPr="00387CB4" w:rsidRDefault="0079029E" w:rsidP="00560C4D">
            <w:pPr>
              <w:spacing w:after="240" w:line="240" w:lineRule="auto"/>
              <w:jc w:val="right"/>
              <w:rPr>
                <w:rFonts w:ascii="Times New Roman" w:hAnsi="Times New Roman" w:cs="Times New Roman"/>
              </w:rPr>
            </w:pPr>
            <w:r w:rsidRPr="00387CB4">
              <w:rPr>
                <w:rFonts w:ascii="Times New Roman" w:hAnsi="Times New Roman" w:cs="Times New Roman"/>
              </w:rPr>
              <w:t>27 278,9</w:t>
            </w:r>
          </w:p>
        </w:tc>
        <w:tc>
          <w:tcPr>
            <w:tcW w:w="1134" w:type="dxa"/>
            <w:tcBorders>
              <w:top w:val="nil"/>
              <w:left w:val="nil"/>
              <w:bottom w:val="single" w:sz="4" w:space="0" w:color="auto"/>
              <w:right w:val="single" w:sz="4" w:space="0" w:color="auto"/>
            </w:tcBorders>
            <w:shd w:val="clear" w:color="auto" w:fill="auto"/>
          </w:tcPr>
          <w:p w:rsidR="0079029E" w:rsidRPr="00387CB4" w:rsidRDefault="0079029E" w:rsidP="00560C4D">
            <w:pPr>
              <w:spacing w:after="240" w:line="240" w:lineRule="auto"/>
              <w:jc w:val="right"/>
              <w:rPr>
                <w:rFonts w:ascii="Times New Roman" w:hAnsi="Times New Roman" w:cs="Times New Roman"/>
              </w:rPr>
            </w:pPr>
            <w:r w:rsidRPr="00387CB4">
              <w:rPr>
                <w:rFonts w:ascii="Times New Roman" w:hAnsi="Times New Roman" w:cs="Times New Roman"/>
              </w:rPr>
              <w:t>28 392,0</w:t>
            </w:r>
          </w:p>
        </w:tc>
        <w:tc>
          <w:tcPr>
            <w:tcW w:w="992" w:type="dxa"/>
            <w:tcBorders>
              <w:top w:val="nil"/>
              <w:left w:val="nil"/>
              <w:bottom w:val="single" w:sz="4" w:space="0" w:color="auto"/>
              <w:right w:val="single" w:sz="4" w:space="0" w:color="auto"/>
            </w:tcBorders>
            <w:shd w:val="clear" w:color="auto" w:fill="auto"/>
          </w:tcPr>
          <w:p w:rsidR="0079029E" w:rsidRPr="00387CB4" w:rsidRDefault="0079029E" w:rsidP="00560C4D">
            <w:pPr>
              <w:spacing w:after="240" w:line="240" w:lineRule="auto"/>
              <w:jc w:val="right"/>
              <w:rPr>
                <w:rFonts w:ascii="Times New Roman" w:hAnsi="Times New Roman" w:cs="Times New Roman"/>
              </w:rPr>
            </w:pPr>
            <w:r w:rsidRPr="00387CB4">
              <w:rPr>
                <w:rFonts w:ascii="Times New Roman" w:hAnsi="Times New Roman" w:cs="Times New Roman"/>
              </w:rPr>
              <w:t>22,2</w:t>
            </w:r>
          </w:p>
        </w:tc>
        <w:tc>
          <w:tcPr>
            <w:tcW w:w="992" w:type="dxa"/>
            <w:tcBorders>
              <w:top w:val="nil"/>
              <w:left w:val="nil"/>
              <w:bottom w:val="single" w:sz="4" w:space="0" w:color="auto"/>
              <w:right w:val="single" w:sz="4" w:space="0" w:color="auto"/>
            </w:tcBorders>
            <w:shd w:val="clear" w:color="auto" w:fill="auto"/>
          </w:tcPr>
          <w:p w:rsidR="0079029E" w:rsidRPr="00387CB4" w:rsidRDefault="0079029E" w:rsidP="00560C4D">
            <w:pPr>
              <w:spacing w:after="240" w:line="240" w:lineRule="auto"/>
              <w:jc w:val="right"/>
              <w:rPr>
                <w:rFonts w:ascii="Times New Roman" w:hAnsi="Times New Roman" w:cs="Times New Roman"/>
              </w:rPr>
            </w:pPr>
            <w:r w:rsidRPr="00387CB4">
              <w:rPr>
                <w:rFonts w:ascii="Times New Roman" w:hAnsi="Times New Roman" w:cs="Times New Roman"/>
              </w:rPr>
              <w:t>1 113,1</w:t>
            </w:r>
          </w:p>
        </w:tc>
        <w:tc>
          <w:tcPr>
            <w:tcW w:w="992" w:type="dxa"/>
            <w:tcBorders>
              <w:top w:val="nil"/>
              <w:left w:val="nil"/>
              <w:bottom w:val="single" w:sz="4" w:space="0" w:color="auto"/>
              <w:right w:val="single" w:sz="4" w:space="0" w:color="auto"/>
            </w:tcBorders>
            <w:shd w:val="clear" w:color="auto" w:fill="auto"/>
          </w:tcPr>
          <w:p w:rsidR="0079029E" w:rsidRPr="00387CB4" w:rsidRDefault="0079029E" w:rsidP="00560C4D">
            <w:pPr>
              <w:spacing w:after="240" w:line="240" w:lineRule="auto"/>
              <w:jc w:val="right"/>
              <w:rPr>
                <w:rFonts w:ascii="Times New Roman" w:hAnsi="Times New Roman" w:cs="Times New Roman"/>
              </w:rPr>
            </w:pPr>
            <w:r w:rsidRPr="00387CB4">
              <w:rPr>
                <w:rFonts w:ascii="Times New Roman" w:hAnsi="Times New Roman" w:cs="Times New Roman"/>
              </w:rPr>
              <w:t>104,1</w:t>
            </w:r>
          </w:p>
        </w:tc>
      </w:tr>
      <w:tr w:rsidR="0079029E" w:rsidRPr="00387CB4" w:rsidTr="00560C4D">
        <w:trPr>
          <w:trHeight w:val="418"/>
        </w:trPr>
        <w:tc>
          <w:tcPr>
            <w:tcW w:w="4395" w:type="dxa"/>
            <w:shd w:val="clear" w:color="auto" w:fill="auto"/>
          </w:tcPr>
          <w:p w:rsidR="0079029E" w:rsidRPr="00387CB4" w:rsidRDefault="0079029E" w:rsidP="00560C4D">
            <w:pPr>
              <w:spacing w:after="240" w:line="240" w:lineRule="auto"/>
              <w:contextualSpacing/>
              <w:rPr>
                <w:rFonts w:ascii="Times New Roman" w:eastAsia="Calibri" w:hAnsi="Times New Roman" w:cs="Times New Roman"/>
                <w:sz w:val="20"/>
                <w:szCs w:val="20"/>
              </w:rPr>
            </w:pPr>
            <w:r w:rsidRPr="00387CB4">
              <w:rPr>
                <w:rFonts w:ascii="Times New Roman" w:eastAsia="Calibri" w:hAnsi="Times New Roman" w:cs="Times New Roman"/>
                <w:i/>
                <w:sz w:val="20"/>
                <w:szCs w:val="20"/>
              </w:rPr>
              <w:t xml:space="preserve">налог, взимаемый в связи с применением упрощенной системы налогообложения </w:t>
            </w:r>
          </w:p>
        </w:tc>
        <w:tc>
          <w:tcPr>
            <w:tcW w:w="1134" w:type="dxa"/>
            <w:tcBorders>
              <w:top w:val="nil"/>
              <w:left w:val="single" w:sz="4" w:space="0" w:color="auto"/>
              <w:bottom w:val="single" w:sz="4" w:space="0" w:color="auto"/>
              <w:right w:val="single" w:sz="4" w:space="0" w:color="auto"/>
            </w:tcBorders>
            <w:shd w:val="clear" w:color="auto" w:fill="auto"/>
          </w:tcPr>
          <w:p w:rsidR="0079029E" w:rsidRPr="00387CB4" w:rsidRDefault="0079029E" w:rsidP="00560C4D">
            <w:pPr>
              <w:spacing w:after="240" w:line="240" w:lineRule="auto"/>
              <w:jc w:val="right"/>
              <w:rPr>
                <w:rFonts w:ascii="Times New Roman" w:hAnsi="Times New Roman" w:cs="Times New Roman"/>
              </w:rPr>
            </w:pPr>
            <w:r w:rsidRPr="00387CB4">
              <w:rPr>
                <w:rFonts w:ascii="Times New Roman" w:hAnsi="Times New Roman" w:cs="Times New Roman"/>
              </w:rPr>
              <w:t>21 176,9</w:t>
            </w:r>
          </w:p>
        </w:tc>
        <w:tc>
          <w:tcPr>
            <w:tcW w:w="1134" w:type="dxa"/>
            <w:tcBorders>
              <w:top w:val="nil"/>
              <w:left w:val="nil"/>
              <w:bottom w:val="single" w:sz="4" w:space="0" w:color="auto"/>
              <w:right w:val="single" w:sz="4" w:space="0" w:color="auto"/>
            </w:tcBorders>
            <w:shd w:val="clear" w:color="auto" w:fill="auto"/>
          </w:tcPr>
          <w:p w:rsidR="0079029E" w:rsidRPr="00387CB4" w:rsidRDefault="0079029E" w:rsidP="00560C4D">
            <w:pPr>
              <w:spacing w:after="240" w:line="240" w:lineRule="auto"/>
              <w:jc w:val="right"/>
              <w:rPr>
                <w:rFonts w:ascii="Times New Roman" w:hAnsi="Times New Roman" w:cs="Times New Roman"/>
              </w:rPr>
            </w:pPr>
            <w:r w:rsidRPr="00387CB4">
              <w:rPr>
                <w:rFonts w:ascii="Times New Roman" w:hAnsi="Times New Roman" w:cs="Times New Roman"/>
              </w:rPr>
              <w:t>21 182,7</w:t>
            </w:r>
          </w:p>
        </w:tc>
        <w:tc>
          <w:tcPr>
            <w:tcW w:w="992" w:type="dxa"/>
            <w:tcBorders>
              <w:top w:val="nil"/>
              <w:left w:val="nil"/>
              <w:bottom w:val="single" w:sz="4" w:space="0" w:color="auto"/>
              <w:right w:val="single" w:sz="4" w:space="0" w:color="auto"/>
            </w:tcBorders>
            <w:shd w:val="clear" w:color="auto" w:fill="auto"/>
          </w:tcPr>
          <w:p w:rsidR="0079029E" w:rsidRPr="00387CB4" w:rsidRDefault="0079029E" w:rsidP="00560C4D">
            <w:pPr>
              <w:spacing w:after="240" w:line="240" w:lineRule="auto"/>
              <w:jc w:val="right"/>
              <w:rPr>
                <w:rFonts w:ascii="Times New Roman" w:hAnsi="Times New Roman" w:cs="Times New Roman"/>
              </w:rPr>
            </w:pPr>
            <w:r w:rsidRPr="00387CB4">
              <w:rPr>
                <w:rFonts w:ascii="Times New Roman" w:hAnsi="Times New Roman" w:cs="Times New Roman"/>
              </w:rPr>
              <w:t>16,5</w:t>
            </w:r>
          </w:p>
        </w:tc>
        <w:tc>
          <w:tcPr>
            <w:tcW w:w="992" w:type="dxa"/>
            <w:tcBorders>
              <w:top w:val="nil"/>
              <w:left w:val="nil"/>
              <w:bottom w:val="single" w:sz="4" w:space="0" w:color="auto"/>
              <w:right w:val="single" w:sz="4" w:space="0" w:color="auto"/>
            </w:tcBorders>
            <w:shd w:val="clear" w:color="auto" w:fill="auto"/>
          </w:tcPr>
          <w:p w:rsidR="0079029E" w:rsidRPr="00387CB4" w:rsidRDefault="0079029E" w:rsidP="00560C4D">
            <w:pPr>
              <w:spacing w:after="240" w:line="240" w:lineRule="auto"/>
              <w:jc w:val="right"/>
              <w:rPr>
                <w:rFonts w:ascii="Times New Roman" w:hAnsi="Times New Roman" w:cs="Times New Roman"/>
              </w:rPr>
            </w:pPr>
            <w:r w:rsidRPr="00387CB4">
              <w:rPr>
                <w:rFonts w:ascii="Times New Roman" w:hAnsi="Times New Roman" w:cs="Times New Roman"/>
              </w:rPr>
              <w:t>5,8</w:t>
            </w:r>
          </w:p>
        </w:tc>
        <w:tc>
          <w:tcPr>
            <w:tcW w:w="992" w:type="dxa"/>
            <w:tcBorders>
              <w:top w:val="nil"/>
              <w:left w:val="nil"/>
              <w:bottom w:val="single" w:sz="4" w:space="0" w:color="auto"/>
              <w:right w:val="single" w:sz="4" w:space="0" w:color="auto"/>
            </w:tcBorders>
            <w:shd w:val="clear" w:color="auto" w:fill="auto"/>
          </w:tcPr>
          <w:p w:rsidR="0079029E" w:rsidRPr="00387CB4" w:rsidRDefault="0079029E" w:rsidP="00560C4D">
            <w:pPr>
              <w:spacing w:after="240" w:line="240" w:lineRule="auto"/>
              <w:jc w:val="right"/>
              <w:rPr>
                <w:rFonts w:ascii="Times New Roman" w:hAnsi="Times New Roman" w:cs="Times New Roman"/>
              </w:rPr>
            </w:pPr>
            <w:r w:rsidRPr="00387CB4">
              <w:rPr>
                <w:rFonts w:ascii="Times New Roman" w:hAnsi="Times New Roman" w:cs="Times New Roman"/>
              </w:rPr>
              <w:t>100,0</w:t>
            </w:r>
          </w:p>
        </w:tc>
      </w:tr>
      <w:tr w:rsidR="0079029E" w:rsidRPr="00387CB4" w:rsidTr="00560C4D">
        <w:tc>
          <w:tcPr>
            <w:tcW w:w="4395" w:type="dxa"/>
            <w:shd w:val="clear" w:color="auto" w:fill="auto"/>
          </w:tcPr>
          <w:p w:rsidR="0079029E" w:rsidRPr="00387CB4" w:rsidRDefault="0079029E" w:rsidP="00560C4D">
            <w:pPr>
              <w:spacing w:after="240" w:line="240" w:lineRule="auto"/>
              <w:contextualSpacing/>
              <w:rPr>
                <w:rFonts w:ascii="Times New Roman" w:eastAsia="Calibri" w:hAnsi="Times New Roman" w:cs="Times New Roman"/>
                <w:i/>
                <w:sz w:val="20"/>
                <w:szCs w:val="20"/>
              </w:rPr>
            </w:pPr>
            <w:r w:rsidRPr="00387CB4">
              <w:rPr>
                <w:rFonts w:ascii="Times New Roman" w:eastAsia="Calibri" w:hAnsi="Times New Roman" w:cs="Times New Roman"/>
                <w:i/>
                <w:sz w:val="20"/>
                <w:szCs w:val="20"/>
              </w:rPr>
              <w:t>единый налог на вмененный доход для отдельных видов деятельности</w:t>
            </w:r>
          </w:p>
        </w:tc>
        <w:tc>
          <w:tcPr>
            <w:tcW w:w="1134" w:type="dxa"/>
            <w:tcBorders>
              <w:top w:val="nil"/>
              <w:left w:val="single" w:sz="4" w:space="0" w:color="auto"/>
              <w:bottom w:val="single" w:sz="4" w:space="0" w:color="auto"/>
              <w:right w:val="single" w:sz="4" w:space="0" w:color="auto"/>
            </w:tcBorders>
            <w:shd w:val="clear" w:color="auto" w:fill="auto"/>
          </w:tcPr>
          <w:p w:rsidR="0079029E" w:rsidRPr="00387CB4" w:rsidRDefault="0079029E" w:rsidP="00560C4D">
            <w:pPr>
              <w:spacing w:after="240" w:line="240" w:lineRule="auto"/>
              <w:jc w:val="right"/>
              <w:rPr>
                <w:rFonts w:ascii="Times New Roman" w:hAnsi="Times New Roman" w:cs="Times New Roman"/>
              </w:rPr>
            </w:pPr>
            <w:r w:rsidRPr="00387CB4">
              <w:rPr>
                <w:rFonts w:ascii="Times New Roman" w:hAnsi="Times New Roman" w:cs="Times New Roman"/>
              </w:rPr>
              <w:t>5 436,0</w:t>
            </w:r>
          </w:p>
        </w:tc>
        <w:tc>
          <w:tcPr>
            <w:tcW w:w="1134" w:type="dxa"/>
            <w:tcBorders>
              <w:top w:val="nil"/>
              <w:left w:val="nil"/>
              <w:bottom w:val="single" w:sz="4" w:space="0" w:color="auto"/>
              <w:right w:val="single" w:sz="4" w:space="0" w:color="auto"/>
            </w:tcBorders>
            <w:shd w:val="clear" w:color="auto" w:fill="auto"/>
          </w:tcPr>
          <w:p w:rsidR="0079029E" w:rsidRPr="00387CB4" w:rsidRDefault="0079029E" w:rsidP="00560C4D">
            <w:pPr>
              <w:spacing w:after="240" w:line="240" w:lineRule="auto"/>
              <w:jc w:val="right"/>
              <w:rPr>
                <w:rFonts w:ascii="Times New Roman" w:hAnsi="Times New Roman" w:cs="Times New Roman"/>
              </w:rPr>
            </w:pPr>
            <w:r w:rsidRPr="00387CB4">
              <w:rPr>
                <w:rFonts w:ascii="Times New Roman" w:hAnsi="Times New Roman" w:cs="Times New Roman"/>
              </w:rPr>
              <w:t>6 528,9</w:t>
            </w:r>
          </w:p>
        </w:tc>
        <w:tc>
          <w:tcPr>
            <w:tcW w:w="992" w:type="dxa"/>
            <w:tcBorders>
              <w:top w:val="nil"/>
              <w:left w:val="nil"/>
              <w:bottom w:val="single" w:sz="4" w:space="0" w:color="auto"/>
              <w:right w:val="single" w:sz="4" w:space="0" w:color="auto"/>
            </w:tcBorders>
            <w:shd w:val="clear" w:color="auto" w:fill="auto"/>
          </w:tcPr>
          <w:p w:rsidR="0079029E" w:rsidRPr="00387CB4" w:rsidRDefault="0079029E" w:rsidP="00560C4D">
            <w:pPr>
              <w:spacing w:after="240" w:line="240" w:lineRule="auto"/>
              <w:jc w:val="right"/>
              <w:rPr>
                <w:rFonts w:ascii="Times New Roman" w:hAnsi="Times New Roman" w:cs="Times New Roman"/>
              </w:rPr>
            </w:pPr>
            <w:r w:rsidRPr="00387CB4">
              <w:rPr>
                <w:rFonts w:ascii="Times New Roman" w:hAnsi="Times New Roman" w:cs="Times New Roman"/>
              </w:rPr>
              <w:t>5,1</w:t>
            </w:r>
          </w:p>
        </w:tc>
        <w:tc>
          <w:tcPr>
            <w:tcW w:w="992" w:type="dxa"/>
            <w:tcBorders>
              <w:top w:val="nil"/>
              <w:left w:val="nil"/>
              <w:bottom w:val="single" w:sz="4" w:space="0" w:color="auto"/>
              <w:right w:val="single" w:sz="4" w:space="0" w:color="auto"/>
            </w:tcBorders>
            <w:shd w:val="clear" w:color="auto" w:fill="auto"/>
          </w:tcPr>
          <w:p w:rsidR="0079029E" w:rsidRPr="00387CB4" w:rsidRDefault="0079029E" w:rsidP="00560C4D">
            <w:pPr>
              <w:spacing w:after="240" w:line="240" w:lineRule="auto"/>
              <w:jc w:val="right"/>
              <w:rPr>
                <w:rFonts w:ascii="Times New Roman" w:hAnsi="Times New Roman" w:cs="Times New Roman"/>
              </w:rPr>
            </w:pPr>
            <w:r w:rsidRPr="00387CB4">
              <w:rPr>
                <w:rFonts w:ascii="Times New Roman" w:hAnsi="Times New Roman" w:cs="Times New Roman"/>
              </w:rPr>
              <w:t>1 092,9</w:t>
            </w:r>
          </w:p>
        </w:tc>
        <w:tc>
          <w:tcPr>
            <w:tcW w:w="992" w:type="dxa"/>
            <w:tcBorders>
              <w:top w:val="nil"/>
              <w:left w:val="nil"/>
              <w:bottom w:val="single" w:sz="4" w:space="0" w:color="auto"/>
              <w:right w:val="single" w:sz="4" w:space="0" w:color="auto"/>
            </w:tcBorders>
            <w:shd w:val="clear" w:color="auto" w:fill="auto"/>
          </w:tcPr>
          <w:p w:rsidR="0079029E" w:rsidRPr="00387CB4" w:rsidRDefault="0079029E" w:rsidP="00560C4D">
            <w:pPr>
              <w:spacing w:after="240" w:line="240" w:lineRule="auto"/>
              <w:jc w:val="right"/>
              <w:rPr>
                <w:rFonts w:ascii="Times New Roman" w:hAnsi="Times New Roman" w:cs="Times New Roman"/>
              </w:rPr>
            </w:pPr>
            <w:r w:rsidRPr="00387CB4">
              <w:rPr>
                <w:rFonts w:ascii="Times New Roman" w:hAnsi="Times New Roman" w:cs="Times New Roman"/>
              </w:rPr>
              <w:t>120,1</w:t>
            </w:r>
          </w:p>
        </w:tc>
      </w:tr>
      <w:tr w:rsidR="0079029E" w:rsidRPr="00387CB4" w:rsidTr="00560C4D">
        <w:tc>
          <w:tcPr>
            <w:tcW w:w="4395" w:type="dxa"/>
            <w:shd w:val="clear" w:color="auto" w:fill="auto"/>
          </w:tcPr>
          <w:p w:rsidR="0079029E" w:rsidRPr="00387CB4" w:rsidRDefault="0079029E" w:rsidP="00560C4D">
            <w:pPr>
              <w:spacing w:after="240" w:line="240" w:lineRule="auto"/>
              <w:contextualSpacing/>
              <w:rPr>
                <w:rFonts w:ascii="Times New Roman" w:eastAsia="Calibri" w:hAnsi="Times New Roman" w:cs="Times New Roman"/>
                <w:i/>
                <w:sz w:val="20"/>
                <w:szCs w:val="20"/>
              </w:rPr>
            </w:pPr>
            <w:r w:rsidRPr="00387CB4">
              <w:rPr>
                <w:rFonts w:ascii="Times New Roman" w:eastAsia="Calibri" w:hAnsi="Times New Roman" w:cs="Times New Roman"/>
                <w:i/>
                <w:sz w:val="20"/>
                <w:szCs w:val="20"/>
              </w:rPr>
              <w:t>единый сельскохозяйственный налог</w:t>
            </w:r>
          </w:p>
        </w:tc>
        <w:tc>
          <w:tcPr>
            <w:tcW w:w="1134" w:type="dxa"/>
            <w:tcBorders>
              <w:top w:val="nil"/>
              <w:left w:val="single" w:sz="4" w:space="0" w:color="auto"/>
              <w:bottom w:val="single" w:sz="4" w:space="0" w:color="auto"/>
              <w:right w:val="single" w:sz="4" w:space="0" w:color="auto"/>
            </w:tcBorders>
            <w:shd w:val="clear" w:color="auto" w:fill="auto"/>
          </w:tcPr>
          <w:p w:rsidR="0079029E" w:rsidRPr="00387CB4" w:rsidRDefault="0079029E" w:rsidP="00560C4D">
            <w:pPr>
              <w:spacing w:after="240" w:line="240" w:lineRule="auto"/>
              <w:jc w:val="right"/>
              <w:rPr>
                <w:rFonts w:ascii="Times New Roman" w:hAnsi="Times New Roman" w:cs="Times New Roman"/>
              </w:rPr>
            </w:pPr>
            <w:r w:rsidRPr="00387CB4">
              <w:rPr>
                <w:rFonts w:ascii="Times New Roman" w:hAnsi="Times New Roman" w:cs="Times New Roman"/>
              </w:rPr>
              <w:t>666,0</w:t>
            </w:r>
          </w:p>
        </w:tc>
        <w:tc>
          <w:tcPr>
            <w:tcW w:w="1134" w:type="dxa"/>
            <w:tcBorders>
              <w:top w:val="nil"/>
              <w:left w:val="nil"/>
              <w:bottom w:val="single" w:sz="4" w:space="0" w:color="auto"/>
              <w:right w:val="single" w:sz="4" w:space="0" w:color="auto"/>
            </w:tcBorders>
            <w:shd w:val="clear" w:color="auto" w:fill="auto"/>
          </w:tcPr>
          <w:p w:rsidR="0079029E" w:rsidRPr="00387CB4" w:rsidRDefault="0079029E" w:rsidP="00560C4D">
            <w:pPr>
              <w:spacing w:after="240" w:line="240" w:lineRule="auto"/>
              <w:jc w:val="right"/>
              <w:rPr>
                <w:rFonts w:ascii="Times New Roman" w:hAnsi="Times New Roman" w:cs="Times New Roman"/>
              </w:rPr>
            </w:pPr>
            <w:r w:rsidRPr="00387CB4">
              <w:rPr>
                <w:rFonts w:ascii="Times New Roman" w:hAnsi="Times New Roman" w:cs="Times New Roman"/>
              </w:rPr>
              <w:t>680,4</w:t>
            </w:r>
          </w:p>
        </w:tc>
        <w:tc>
          <w:tcPr>
            <w:tcW w:w="992" w:type="dxa"/>
            <w:tcBorders>
              <w:top w:val="nil"/>
              <w:left w:val="nil"/>
              <w:bottom w:val="single" w:sz="4" w:space="0" w:color="auto"/>
              <w:right w:val="single" w:sz="4" w:space="0" w:color="auto"/>
            </w:tcBorders>
            <w:shd w:val="clear" w:color="auto" w:fill="auto"/>
          </w:tcPr>
          <w:p w:rsidR="0079029E" w:rsidRPr="00387CB4" w:rsidRDefault="0079029E" w:rsidP="00560C4D">
            <w:pPr>
              <w:spacing w:after="240" w:line="240" w:lineRule="auto"/>
              <w:jc w:val="right"/>
              <w:rPr>
                <w:rFonts w:ascii="Times New Roman" w:hAnsi="Times New Roman" w:cs="Times New Roman"/>
              </w:rPr>
            </w:pPr>
            <w:r w:rsidRPr="00387CB4">
              <w:rPr>
                <w:rFonts w:ascii="Times New Roman" w:hAnsi="Times New Roman" w:cs="Times New Roman"/>
              </w:rPr>
              <w:t>0,5</w:t>
            </w:r>
          </w:p>
        </w:tc>
        <w:tc>
          <w:tcPr>
            <w:tcW w:w="992" w:type="dxa"/>
            <w:tcBorders>
              <w:top w:val="nil"/>
              <w:left w:val="nil"/>
              <w:bottom w:val="single" w:sz="4" w:space="0" w:color="auto"/>
              <w:right w:val="single" w:sz="4" w:space="0" w:color="auto"/>
            </w:tcBorders>
            <w:shd w:val="clear" w:color="auto" w:fill="auto"/>
          </w:tcPr>
          <w:p w:rsidR="0079029E" w:rsidRPr="00387CB4" w:rsidRDefault="0079029E" w:rsidP="00560C4D">
            <w:pPr>
              <w:spacing w:after="240" w:line="240" w:lineRule="auto"/>
              <w:jc w:val="right"/>
              <w:rPr>
                <w:rFonts w:ascii="Times New Roman" w:hAnsi="Times New Roman" w:cs="Times New Roman"/>
              </w:rPr>
            </w:pPr>
            <w:r w:rsidRPr="00387CB4">
              <w:rPr>
                <w:rFonts w:ascii="Times New Roman" w:hAnsi="Times New Roman" w:cs="Times New Roman"/>
              </w:rPr>
              <w:t>14,4</w:t>
            </w:r>
          </w:p>
        </w:tc>
        <w:tc>
          <w:tcPr>
            <w:tcW w:w="992" w:type="dxa"/>
            <w:tcBorders>
              <w:top w:val="nil"/>
              <w:left w:val="nil"/>
              <w:bottom w:val="single" w:sz="4" w:space="0" w:color="auto"/>
              <w:right w:val="single" w:sz="4" w:space="0" w:color="auto"/>
            </w:tcBorders>
            <w:shd w:val="clear" w:color="auto" w:fill="auto"/>
          </w:tcPr>
          <w:p w:rsidR="0079029E" w:rsidRPr="00387CB4" w:rsidRDefault="0079029E" w:rsidP="00560C4D">
            <w:pPr>
              <w:spacing w:after="240" w:line="240" w:lineRule="auto"/>
              <w:jc w:val="right"/>
              <w:rPr>
                <w:rFonts w:ascii="Times New Roman" w:hAnsi="Times New Roman" w:cs="Times New Roman"/>
              </w:rPr>
            </w:pPr>
            <w:r w:rsidRPr="00387CB4">
              <w:rPr>
                <w:rFonts w:ascii="Times New Roman" w:hAnsi="Times New Roman" w:cs="Times New Roman"/>
              </w:rPr>
              <w:t>102,2</w:t>
            </w:r>
          </w:p>
        </w:tc>
      </w:tr>
      <w:tr w:rsidR="0079029E" w:rsidRPr="00387CB4" w:rsidTr="00560C4D">
        <w:trPr>
          <w:trHeight w:val="77"/>
        </w:trPr>
        <w:tc>
          <w:tcPr>
            <w:tcW w:w="4395" w:type="dxa"/>
            <w:shd w:val="clear" w:color="auto" w:fill="auto"/>
          </w:tcPr>
          <w:p w:rsidR="0079029E" w:rsidRPr="00387CB4" w:rsidRDefault="0079029E" w:rsidP="00560C4D">
            <w:pPr>
              <w:spacing w:after="240" w:line="240" w:lineRule="auto"/>
              <w:contextualSpacing/>
              <w:rPr>
                <w:rFonts w:ascii="Times New Roman" w:eastAsia="Calibri" w:hAnsi="Times New Roman" w:cs="Times New Roman"/>
                <w:sz w:val="20"/>
                <w:szCs w:val="20"/>
              </w:rPr>
            </w:pPr>
            <w:r w:rsidRPr="00387CB4">
              <w:rPr>
                <w:rFonts w:ascii="Times New Roman" w:eastAsia="Calibri" w:hAnsi="Times New Roman" w:cs="Times New Roman"/>
                <w:sz w:val="20"/>
                <w:szCs w:val="20"/>
              </w:rPr>
              <w:t>Налог на имущество</w:t>
            </w:r>
          </w:p>
        </w:tc>
        <w:tc>
          <w:tcPr>
            <w:tcW w:w="1134" w:type="dxa"/>
            <w:tcBorders>
              <w:top w:val="nil"/>
              <w:left w:val="single" w:sz="4" w:space="0" w:color="auto"/>
              <w:bottom w:val="single" w:sz="4" w:space="0" w:color="auto"/>
              <w:right w:val="single" w:sz="4" w:space="0" w:color="auto"/>
            </w:tcBorders>
            <w:shd w:val="clear" w:color="auto" w:fill="auto"/>
          </w:tcPr>
          <w:p w:rsidR="0079029E" w:rsidRPr="00387CB4" w:rsidRDefault="0079029E" w:rsidP="00560C4D">
            <w:pPr>
              <w:spacing w:after="240" w:line="240" w:lineRule="auto"/>
              <w:contextualSpacing/>
              <w:jc w:val="right"/>
              <w:rPr>
                <w:rFonts w:ascii="Times New Roman" w:hAnsi="Times New Roman" w:cs="Times New Roman"/>
              </w:rPr>
            </w:pPr>
            <w:r w:rsidRPr="00387CB4">
              <w:rPr>
                <w:rFonts w:ascii="Times New Roman" w:hAnsi="Times New Roman" w:cs="Times New Roman"/>
              </w:rPr>
              <w:t>21 100,0</w:t>
            </w:r>
          </w:p>
        </w:tc>
        <w:tc>
          <w:tcPr>
            <w:tcW w:w="1134" w:type="dxa"/>
            <w:tcBorders>
              <w:top w:val="nil"/>
              <w:left w:val="nil"/>
              <w:bottom w:val="single" w:sz="4" w:space="0" w:color="auto"/>
              <w:right w:val="single" w:sz="4" w:space="0" w:color="auto"/>
            </w:tcBorders>
            <w:shd w:val="clear" w:color="auto" w:fill="auto"/>
          </w:tcPr>
          <w:p w:rsidR="0079029E" w:rsidRPr="00387CB4" w:rsidRDefault="0079029E" w:rsidP="00560C4D">
            <w:pPr>
              <w:spacing w:after="240" w:line="240" w:lineRule="auto"/>
              <w:contextualSpacing/>
              <w:jc w:val="right"/>
              <w:rPr>
                <w:rFonts w:ascii="Times New Roman" w:hAnsi="Times New Roman" w:cs="Times New Roman"/>
              </w:rPr>
            </w:pPr>
            <w:r w:rsidRPr="00387CB4">
              <w:rPr>
                <w:rFonts w:ascii="Times New Roman" w:hAnsi="Times New Roman" w:cs="Times New Roman"/>
              </w:rPr>
              <w:t>21 228,8</w:t>
            </w:r>
          </w:p>
        </w:tc>
        <w:tc>
          <w:tcPr>
            <w:tcW w:w="992" w:type="dxa"/>
            <w:tcBorders>
              <w:top w:val="nil"/>
              <w:left w:val="nil"/>
              <w:bottom w:val="single" w:sz="4" w:space="0" w:color="auto"/>
              <w:right w:val="single" w:sz="4" w:space="0" w:color="auto"/>
            </w:tcBorders>
            <w:shd w:val="clear" w:color="auto" w:fill="auto"/>
          </w:tcPr>
          <w:p w:rsidR="0079029E" w:rsidRPr="00387CB4" w:rsidRDefault="0079029E" w:rsidP="00560C4D">
            <w:pPr>
              <w:spacing w:after="240" w:line="240" w:lineRule="auto"/>
              <w:contextualSpacing/>
              <w:jc w:val="right"/>
              <w:rPr>
                <w:rFonts w:ascii="Times New Roman" w:hAnsi="Times New Roman" w:cs="Times New Roman"/>
              </w:rPr>
            </w:pPr>
            <w:r w:rsidRPr="00387CB4">
              <w:rPr>
                <w:rFonts w:ascii="Times New Roman" w:hAnsi="Times New Roman" w:cs="Times New Roman"/>
              </w:rPr>
              <w:t>16,6</w:t>
            </w:r>
          </w:p>
        </w:tc>
        <w:tc>
          <w:tcPr>
            <w:tcW w:w="992" w:type="dxa"/>
            <w:tcBorders>
              <w:top w:val="nil"/>
              <w:left w:val="nil"/>
              <w:bottom w:val="single" w:sz="4" w:space="0" w:color="auto"/>
              <w:right w:val="single" w:sz="4" w:space="0" w:color="auto"/>
            </w:tcBorders>
            <w:shd w:val="clear" w:color="auto" w:fill="auto"/>
          </w:tcPr>
          <w:p w:rsidR="0079029E" w:rsidRPr="00387CB4" w:rsidRDefault="0079029E" w:rsidP="00560C4D">
            <w:pPr>
              <w:spacing w:after="240" w:line="240" w:lineRule="auto"/>
              <w:contextualSpacing/>
              <w:jc w:val="right"/>
              <w:rPr>
                <w:rFonts w:ascii="Times New Roman" w:hAnsi="Times New Roman" w:cs="Times New Roman"/>
              </w:rPr>
            </w:pPr>
            <w:r w:rsidRPr="00387CB4">
              <w:rPr>
                <w:rFonts w:ascii="Times New Roman" w:hAnsi="Times New Roman" w:cs="Times New Roman"/>
              </w:rPr>
              <w:t>128,8</w:t>
            </w:r>
          </w:p>
        </w:tc>
        <w:tc>
          <w:tcPr>
            <w:tcW w:w="992" w:type="dxa"/>
            <w:tcBorders>
              <w:top w:val="nil"/>
              <w:left w:val="nil"/>
              <w:bottom w:val="single" w:sz="4" w:space="0" w:color="auto"/>
              <w:right w:val="single" w:sz="4" w:space="0" w:color="auto"/>
            </w:tcBorders>
            <w:shd w:val="clear" w:color="auto" w:fill="auto"/>
          </w:tcPr>
          <w:p w:rsidR="0079029E" w:rsidRPr="00387CB4" w:rsidRDefault="0079029E" w:rsidP="00560C4D">
            <w:pPr>
              <w:spacing w:after="240" w:line="240" w:lineRule="auto"/>
              <w:contextualSpacing/>
              <w:jc w:val="right"/>
              <w:rPr>
                <w:rFonts w:ascii="Times New Roman" w:hAnsi="Times New Roman" w:cs="Times New Roman"/>
              </w:rPr>
            </w:pPr>
            <w:r w:rsidRPr="00387CB4">
              <w:rPr>
                <w:rFonts w:ascii="Times New Roman" w:hAnsi="Times New Roman" w:cs="Times New Roman"/>
              </w:rPr>
              <w:t>100,6</w:t>
            </w:r>
          </w:p>
        </w:tc>
      </w:tr>
      <w:tr w:rsidR="0079029E" w:rsidRPr="00387CB4" w:rsidTr="00560C4D">
        <w:tc>
          <w:tcPr>
            <w:tcW w:w="4395" w:type="dxa"/>
            <w:shd w:val="clear" w:color="auto" w:fill="auto"/>
          </w:tcPr>
          <w:p w:rsidR="0079029E" w:rsidRPr="00387CB4" w:rsidRDefault="0079029E" w:rsidP="00560C4D">
            <w:pPr>
              <w:spacing w:after="240" w:line="240" w:lineRule="auto"/>
              <w:contextualSpacing/>
              <w:rPr>
                <w:rFonts w:ascii="Times New Roman" w:eastAsia="Calibri" w:hAnsi="Times New Roman" w:cs="Times New Roman"/>
                <w:b/>
                <w:sz w:val="20"/>
                <w:szCs w:val="20"/>
              </w:rPr>
            </w:pPr>
            <w:r w:rsidRPr="00387CB4">
              <w:rPr>
                <w:rFonts w:ascii="Times New Roman" w:eastAsia="Calibri" w:hAnsi="Times New Roman" w:cs="Times New Roman"/>
                <w:b/>
                <w:sz w:val="20"/>
                <w:szCs w:val="20"/>
              </w:rPr>
              <w:t>Всего налоговых доходов</w:t>
            </w:r>
          </w:p>
        </w:tc>
        <w:tc>
          <w:tcPr>
            <w:tcW w:w="1134" w:type="dxa"/>
            <w:tcBorders>
              <w:top w:val="nil"/>
              <w:left w:val="single" w:sz="4" w:space="0" w:color="auto"/>
              <w:bottom w:val="single" w:sz="4" w:space="0" w:color="auto"/>
              <w:right w:val="single" w:sz="4" w:space="0" w:color="auto"/>
            </w:tcBorders>
            <w:shd w:val="clear" w:color="auto" w:fill="auto"/>
          </w:tcPr>
          <w:p w:rsidR="0079029E" w:rsidRPr="00387CB4" w:rsidRDefault="0079029E" w:rsidP="00560C4D">
            <w:pPr>
              <w:spacing w:after="240" w:line="240" w:lineRule="auto"/>
              <w:contextualSpacing/>
              <w:jc w:val="right"/>
              <w:rPr>
                <w:rFonts w:ascii="Times New Roman" w:hAnsi="Times New Roman" w:cs="Times New Roman"/>
                <w:b/>
              </w:rPr>
            </w:pPr>
            <w:r w:rsidRPr="00387CB4">
              <w:rPr>
                <w:rFonts w:ascii="Times New Roman" w:hAnsi="Times New Roman" w:cs="Times New Roman"/>
                <w:b/>
              </w:rPr>
              <w:t>125 596,9</w:t>
            </w:r>
          </w:p>
        </w:tc>
        <w:tc>
          <w:tcPr>
            <w:tcW w:w="1134" w:type="dxa"/>
            <w:tcBorders>
              <w:top w:val="nil"/>
              <w:left w:val="nil"/>
              <w:bottom w:val="single" w:sz="4" w:space="0" w:color="auto"/>
              <w:right w:val="single" w:sz="4" w:space="0" w:color="auto"/>
            </w:tcBorders>
            <w:shd w:val="clear" w:color="auto" w:fill="auto"/>
          </w:tcPr>
          <w:p w:rsidR="0079029E" w:rsidRPr="00387CB4" w:rsidRDefault="0079029E" w:rsidP="00560C4D">
            <w:pPr>
              <w:spacing w:after="240" w:line="240" w:lineRule="auto"/>
              <w:contextualSpacing/>
              <w:jc w:val="right"/>
              <w:rPr>
                <w:rFonts w:ascii="Times New Roman" w:hAnsi="Times New Roman" w:cs="Times New Roman"/>
                <w:b/>
              </w:rPr>
            </w:pPr>
            <w:r w:rsidRPr="00387CB4">
              <w:rPr>
                <w:rFonts w:ascii="Times New Roman" w:hAnsi="Times New Roman" w:cs="Times New Roman"/>
                <w:b/>
              </w:rPr>
              <w:t>128 057,2</w:t>
            </w:r>
          </w:p>
        </w:tc>
        <w:tc>
          <w:tcPr>
            <w:tcW w:w="992" w:type="dxa"/>
            <w:tcBorders>
              <w:top w:val="nil"/>
              <w:left w:val="nil"/>
              <w:bottom w:val="single" w:sz="4" w:space="0" w:color="auto"/>
              <w:right w:val="single" w:sz="4" w:space="0" w:color="auto"/>
            </w:tcBorders>
            <w:shd w:val="clear" w:color="auto" w:fill="auto"/>
          </w:tcPr>
          <w:p w:rsidR="0079029E" w:rsidRPr="00387CB4" w:rsidRDefault="0079029E" w:rsidP="00560C4D">
            <w:pPr>
              <w:spacing w:after="240" w:line="240" w:lineRule="auto"/>
              <w:contextualSpacing/>
              <w:jc w:val="right"/>
              <w:rPr>
                <w:rFonts w:ascii="Times New Roman" w:hAnsi="Times New Roman" w:cs="Times New Roman"/>
                <w:b/>
              </w:rPr>
            </w:pPr>
            <w:r w:rsidRPr="00387CB4">
              <w:rPr>
                <w:rFonts w:ascii="Times New Roman" w:hAnsi="Times New Roman" w:cs="Times New Roman"/>
                <w:b/>
              </w:rPr>
              <w:t>100</w:t>
            </w:r>
          </w:p>
        </w:tc>
        <w:tc>
          <w:tcPr>
            <w:tcW w:w="992" w:type="dxa"/>
            <w:tcBorders>
              <w:top w:val="nil"/>
              <w:left w:val="nil"/>
              <w:bottom w:val="single" w:sz="4" w:space="0" w:color="auto"/>
              <w:right w:val="single" w:sz="4" w:space="0" w:color="auto"/>
            </w:tcBorders>
            <w:shd w:val="clear" w:color="auto" w:fill="auto"/>
          </w:tcPr>
          <w:p w:rsidR="0079029E" w:rsidRPr="00387CB4" w:rsidRDefault="0079029E" w:rsidP="00560C4D">
            <w:pPr>
              <w:spacing w:after="240" w:line="240" w:lineRule="auto"/>
              <w:contextualSpacing/>
              <w:jc w:val="right"/>
              <w:rPr>
                <w:rFonts w:ascii="Times New Roman" w:hAnsi="Times New Roman" w:cs="Times New Roman"/>
                <w:b/>
              </w:rPr>
            </w:pPr>
            <w:r w:rsidRPr="00387CB4">
              <w:rPr>
                <w:rFonts w:ascii="Times New Roman" w:hAnsi="Times New Roman" w:cs="Times New Roman"/>
                <w:b/>
              </w:rPr>
              <w:t>2 460,3</w:t>
            </w:r>
          </w:p>
        </w:tc>
        <w:tc>
          <w:tcPr>
            <w:tcW w:w="992" w:type="dxa"/>
            <w:tcBorders>
              <w:top w:val="nil"/>
              <w:left w:val="nil"/>
              <w:bottom w:val="single" w:sz="4" w:space="0" w:color="auto"/>
              <w:right w:val="single" w:sz="4" w:space="0" w:color="auto"/>
            </w:tcBorders>
            <w:shd w:val="clear" w:color="auto" w:fill="auto"/>
          </w:tcPr>
          <w:p w:rsidR="0079029E" w:rsidRPr="00387CB4" w:rsidRDefault="0079029E" w:rsidP="00560C4D">
            <w:pPr>
              <w:spacing w:after="240" w:line="240" w:lineRule="auto"/>
              <w:contextualSpacing/>
              <w:jc w:val="right"/>
              <w:rPr>
                <w:rFonts w:ascii="Times New Roman" w:hAnsi="Times New Roman" w:cs="Times New Roman"/>
                <w:b/>
              </w:rPr>
            </w:pPr>
            <w:r w:rsidRPr="00387CB4">
              <w:rPr>
                <w:rFonts w:ascii="Times New Roman" w:hAnsi="Times New Roman" w:cs="Times New Roman"/>
                <w:b/>
              </w:rPr>
              <w:t>102,0</w:t>
            </w:r>
          </w:p>
        </w:tc>
      </w:tr>
    </w:tbl>
    <w:p w:rsidR="0079029E" w:rsidRPr="00387CB4" w:rsidRDefault="0079029E" w:rsidP="0079029E">
      <w:pPr>
        <w:spacing w:after="240" w:line="240" w:lineRule="auto"/>
        <w:contextualSpacing/>
        <w:rPr>
          <w:rFonts w:ascii="Times New Roman" w:hAnsi="Times New Roman" w:cs="Times New Roman"/>
          <w:sz w:val="28"/>
          <w:szCs w:val="28"/>
        </w:rPr>
      </w:pPr>
    </w:p>
    <w:p w:rsidR="0079029E" w:rsidRPr="00387CB4" w:rsidRDefault="0079029E" w:rsidP="0079029E">
      <w:pPr>
        <w:spacing w:after="240" w:line="240" w:lineRule="auto"/>
        <w:ind w:firstLine="709"/>
        <w:contextualSpacing/>
        <w:rPr>
          <w:rFonts w:ascii="Times New Roman" w:hAnsi="Times New Roman" w:cs="Times New Roman"/>
          <w:sz w:val="28"/>
          <w:szCs w:val="28"/>
        </w:rPr>
      </w:pPr>
      <w:r w:rsidRPr="00387CB4">
        <w:rPr>
          <w:rFonts w:ascii="Times New Roman" w:hAnsi="Times New Roman" w:cs="Times New Roman"/>
          <w:sz w:val="28"/>
          <w:szCs w:val="28"/>
        </w:rPr>
        <w:t xml:space="preserve">В структуре налоговых доходов основную долю занимает налог на доходы физических лиц (61,3%), </w:t>
      </w:r>
      <w:r w:rsidRPr="00387CB4">
        <w:rPr>
          <w:rFonts w:ascii="Times New Roman" w:eastAsia="Calibri" w:hAnsi="Times New Roman" w:cs="Times New Roman"/>
          <w:sz w:val="28"/>
          <w:szCs w:val="28"/>
        </w:rPr>
        <w:t>налоги на совокупный доход (22,2%), налог на имущество (16,6%).</w:t>
      </w:r>
    </w:p>
    <w:p w:rsidR="0079029E" w:rsidRPr="00387CB4" w:rsidRDefault="0079029E" w:rsidP="0079029E">
      <w:pPr>
        <w:spacing w:after="240" w:line="240" w:lineRule="auto"/>
        <w:ind w:firstLine="709"/>
        <w:contextualSpacing/>
        <w:rPr>
          <w:rFonts w:ascii="Times New Roman" w:hAnsi="Times New Roman" w:cs="Times New Roman"/>
          <w:sz w:val="28"/>
          <w:szCs w:val="28"/>
        </w:rPr>
      </w:pPr>
      <w:r w:rsidRPr="00387CB4">
        <w:rPr>
          <w:rFonts w:ascii="Times New Roman" w:hAnsi="Times New Roman" w:cs="Times New Roman"/>
          <w:sz w:val="28"/>
          <w:szCs w:val="28"/>
        </w:rPr>
        <w:t>Данные по налоговым доходам утвержденных бюджетных назначений и их исполнение в 2018 и 2019 годах приведены в таблице:</w:t>
      </w:r>
    </w:p>
    <w:p w:rsidR="0079029E" w:rsidRPr="00387CB4" w:rsidRDefault="0079029E" w:rsidP="0079029E">
      <w:pPr>
        <w:spacing w:after="240" w:line="240" w:lineRule="auto"/>
        <w:ind w:firstLine="708"/>
        <w:contextualSpacing/>
        <w:rPr>
          <w:rFonts w:ascii="Times New Roman" w:hAnsi="Times New Roman" w:cs="Times New Roman"/>
        </w:rPr>
      </w:pPr>
      <w:r w:rsidRPr="00387CB4">
        <w:rPr>
          <w:rFonts w:ascii="Times New Roman" w:hAnsi="Times New Roman" w:cs="Times New Roman"/>
        </w:rPr>
        <w:t xml:space="preserve">                                                                                                                                      </w:t>
      </w:r>
      <w:r w:rsidR="00A10087">
        <w:rPr>
          <w:rFonts w:ascii="Times New Roman" w:hAnsi="Times New Roman" w:cs="Times New Roman"/>
        </w:rPr>
        <w:t xml:space="preserve">    </w:t>
      </w:r>
      <w:r w:rsidRPr="00387CB4">
        <w:rPr>
          <w:rFonts w:ascii="Times New Roman" w:hAnsi="Times New Roman" w:cs="Times New Roman"/>
        </w:rPr>
        <w:t xml:space="preserve">  тыс. рублей</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7"/>
        <w:gridCol w:w="1510"/>
        <w:gridCol w:w="1418"/>
        <w:gridCol w:w="1417"/>
        <w:gridCol w:w="1418"/>
        <w:gridCol w:w="1417"/>
      </w:tblGrid>
      <w:tr w:rsidR="0079029E" w:rsidRPr="00387CB4" w:rsidTr="00560C4D">
        <w:trPr>
          <w:trHeight w:val="363"/>
        </w:trPr>
        <w:tc>
          <w:tcPr>
            <w:tcW w:w="2567" w:type="dxa"/>
            <w:vMerge w:val="restart"/>
            <w:shd w:val="clear" w:color="auto" w:fill="auto"/>
            <w:vAlign w:val="center"/>
            <w:hideMark/>
          </w:tcPr>
          <w:p w:rsidR="0079029E" w:rsidRPr="00387CB4" w:rsidRDefault="0079029E" w:rsidP="00560C4D">
            <w:pPr>
              <w:suppressAutoHyphens w:val="0"/>
              <w:spacing w:after="240" w:line="240" w:lineRule="auto"/>
              <w:contextualSpacing/>
              <w:jc w:val="center"/>
              <w:rPr>
                <w:rFonts w:ascii="Times New Roman" w:hAnsi="Times New Roman" w:cs="Times New Roman"/>
                <w:sz w:val="20"/>
                <w:szCs w:val="20"/>
                <w:lang w:eastAsia="ru-RU"/>
              </w:rPr>
            </w:pPr>
            <w:r w:rsidRPr="00387CB4">
              <w:rPr>
                <w:rFonts w:ascii="Times New Roman" w:hAnsi="Times New Roman" w:cs="Times New Roman"/>
                <w:sz w:val="20"/>
                <w:szCs w:val="20"/>
                <w:lang w:eastAsia="ru-RU"/>
              </w:rPr>
              <w:t xml:space="preserve">Статьи </w:t>
            </w:r>
            <w:r w:rsidRPr="00387CB4">
              <w:rPr>
                <w:rFonts w:ascii="Times New Roman" w:hAnsi="Times New Roman" w:cs="Times New Roman"/>
                <w:bCs/>
                <w:sz w:val="20"/>
                <w:szCs w:val="20"/>
                <w:lang w:eastAsia="ru-RU"/>
              </w:rPr>
              <w:t>налоговых</w:t>
            </w:r>
            <w:r w:rsidRPr="00387CB4">
              <w:rPr>
                <w:rFonts w:ascii="Times New Roman" w:hAnsi="Times New Roman" w:cs="Times New Roman"/>
                <w:sz w:val="20"/>
                <w:szCs w:val="20"/>
                <w:lang w:eastAsia="ru-RU"/>
              </w:rPr>
              <w:t xml:space="preserve"> доходов</w:t>
            </w:r>
          </w:p>
        </w:tc>
        <w:tc>
          <w:tcPr>
            <w:tcW w:w="1510" w:type="dxa"/>
            <w:vMerge w:val="restart"/>
            <w:shd w:val="clear" w:color="auto" w:fill="auto"/>
            <w:vAlign w:val="center"/>
            <w:hideMark/>
          </w:tcPr>
          <w:p w:rsidR="0079029E" w:rsidRPr="00387CB4" w:rsidRDefault="0079029E" w:rsidP="00560C4D">
            <w:pPr>
              <w:suppressAutoHyphens w:val="0"/>
              <w:spacing w:after="240" w:line="240" w:lineRule="auto"/>
              <w:contextualSpacing/>
              <w:jc w:val="center"/>
              <w:rPr>
                <w:rFonts w:ascii="Times New Roman" w:hAnsi="Times New Roman" w:cs="Times New Roman"/>
                <w:sz w:val="20"/>
                <w:szCs w:val="20"/>
                <w:lang w:eastAsia="ru-RU"/>
              </w:rPr>
            </w:pPr>
            <w:r w:rsidRPr="00387CB4">
              <w:rPr>
                <w:rFonts w:ascii="Times New Roman" w:hAnsi="Times New Roman" w:cs="Times New Roman"/>
                <w:sz w:val="20"/>
                <w:szCs w:val="20"/>
                <w:lang w:eastAsia="ru-RU"/>
              </w:rPr>
              <w:t>Отчет 2018</w:t>
            </w:r>
          </w:p>
        </w:tc>
        <w:tc>
          <w:tcPr>
            <w:tcW w:w="1418" w:type="dxa"/>
            <w:vMerge w:val="restart"/>
            <w:shd w:val="clear" w:color="auto" w:fill="auto"/>
            <w:vAlign w:val="center"/>
            <w:hideMark/>
          </w:tcPr>
          <w:p w:rsidR="0079029E" w:rsidRPr="00387CB4" w:rsidRDefault="0079029E" w:rsidP="00560C4D">
            <w:pPr>
              <w:suppressAutoHyphens w:val="0"/>
              <w:spacing w:after="240" w:line="240" w:lineRule="auto"/>
              <w:contextualSpacing/>
              <w:jc w:val="center"/>
              <w:rPr>
                <w:rFonts w:ascii="Times New Roman" w:hAnsi="Times New Roman" w:cs="Times New Roman"/>
                <w:sz w:val="20"/>
                <w:szCs w:val="20"/>
                <w:lang w:eastAsia="ru-RU"/>
              </w:rPr>
            </w:pPr>
            <w:r w:rsidRPr="00387CB4">
              <w:rPr>
                <w:rFonts w:ascii="Times New Roman" w:hAnsi="Times New Roman" w:cs="Times New Roman"/>
                <w:sz w:val="20"/>
                <w:szCs w:val="20"/>
                <w:lang w:eastAsia="ru-RU"/>
              </w:rPr>
              <w:t>Бюджет 2019</w:t>
            </w:r>
          </w:p>
        </w:tc>
        <w:tc>
          <w:tcPr>
            <w:tcW w:w="1417" w:type="dxa"/>
            <w:vMerge w:val="restart"/>
            <w:shd w:val="clear" w:color="auto" w:fill="auto"/>
            <w:vAlign w:val="center"/>
            <w:hideMark/>
          </w:tcPr>
          <w:p w:rsidR="0079029E" w:rsidRPr="00387CB4" w:rsidRDefault="0079029E" w:rsidP="00560C4D">
            <w:pPr>
              <w:suppressAutoHyphens w:val="0"/>
              <w:spacing w:after="240" w:line="240" w:lineRule="auto"/>
              <w:contextualSpacing/>
              <w:jc w:val="center"/>
              <w:rPr>
                <w:rFonts w:ascii="Times New Roman" w:hAnsi="Times New Roman" w:cs="Times New Roman"/>
                <w:sz w:val="20"/>
                <w:szCs w:val="20"/>
                <w:lang w:eastAsia="ru-RU"/>
              </w:rPr>
            </w:pPr>
            <w:r w:rsidRPr="00387CB4">
              <w:rPr>
                <w:rFonts w:ascii="Times New Roman" w:hAnsi="Times New Roman" w:cs="Times New Roman"/>
                <w:sz w:val="20"/>
                <w:szCs w:val="20"/>
                <w:lang w:eastAsia="ru-RU"/>
              </w:rPr>
              <w:t>Отчет 2019</w:t>
            </w:r>
          </w:p>
        </w:tc>
        <w:tc>
          <w:tcPr>
            <w:tcW w:w="1418" w:type="dxa"/>
            <w:vMerge w:val="restart"/>
            <w:shd w:val="clear" w:color="auto" w:fill="auto"/>
            <w:vAlign w:val="center"/>
            <w:hideMark/>
          </w:tcPr>
          <w:p w:rsidR="0079029E" w:rsidRPr="00387CB4" w:rsidRDefault="0079029E" w:rsidP="00560C4D">
            <w:pPr>
              <w:suppressAutoHyphens w:val="0"/>
              <w:spacing w:after="240" w:line="240" w:lineRule="auto"/>
              <w:contextualSpacing/>
              <w:jc w:val="center"/>
              <w:rPr>
                <w:rFonts w:ascii="Times New Roman" w:hAnsi="Times New Roman" w:cs="Times New Roman"/>
                <w:sz w:val="20"/>
                <w:szCs w:val="20"/>
                <w:lang w:eastAsia="ru-RU"/>
              </w:rPr>
            </w:pPr>
            <w:r w:rsidRPr="00387CB4">
              <w:rPr>
                <w:rFonts w:ascii="Times New Roman" w:hAnsi="Times New Roman" w:cs="Times New Roman"/>
                <w:sz w:val="20"/>
                <w:szCs w:val="20"/>
                <w:lang w:eastAsia="ru-RU"/>
              </w:rPr>
              <w:t>Бюджет 2019 к 2018</w:t>
            </w:r>
          </w:p>
          <w:p w:rsidR="0079029E" w:rsidRPr="00387CB4" w:rsidRDefault="0079029E" w:rsidP="00560C4D">
            <w:pPr>
              <w:suppressAutoHyphens w:val="0"/>
              <w:spacing w:after="240" w:line="240" w:lineRule="auto"/>
              <w:contextualSpacing/>
              <w:jc w:val="center"/>
              <w:rPr>
                <w:rFonts w:ascii="Times New Roman" w:hAnsi="Times New Roman" w:cs="Times New Roman"/>
                <w:sz w:val="20"/>
                <w:szCs w:val="20"/>
                <w:lang w:eastAsia="ru-RU"/>
              </w:rPr>
            </w:pPr>
            <w:r w:rsidRPr="00387CB4">
              <w:rPr>
                <w:rFonts w:ascii="Times New Roman" w:hAnsi="Times New Roman" w:cs="Times New Roman"/>
                <w:sz w:val="20"/>
                <w:szCs w:val="20"/>
                <w:lang w:eastAsia="ru-RU"/>
              </w:rPr>
              <w:t>( %)</w:t>
            </w:r>
          </w:p>
        </w:tc>
        <w:tc>
          <w:tcPr>
            <w:tcW w:w="1417" w:type="dxa"/>
            <w:vMerge w:val="restart"/>
            <w:shd w:val="clear" w:color="auto" w:fill="auto"/>
            <w:vAlign w:val="center"/>
            <w:hideMark/>
          </w:tcPr>
          <w:p w:rsidR="0079029E" w:rsidRPr="00387CB4" w:rsidRDefault="0079029E" w:rsidP="00560C4D">
            <w:pPr>
              <w:suppressAutoHyphens w:val="0"/>
              <w:spacing w:after="240" w:line="240" w:lineRule="auto"/>
              <w:contextualSpacing/>
              <w:jc w:val="center"/>
              <w:rPr>
                <w:rFonts w:ascii="Times New Roman" w:hAnsi="Times New Roman" w:cs="Times New Roman"/>
                <w:sz w:val="20"/>
                <w:szCs w:val="20"/>
                <w:lang w:eastAsia="ru-RU"/>
              </w:rPr>
            </w:pPr>
            <w:r w:rsidRPr="00387CB4">
              <w:rPr>
                <w:rFonts w:ascii="Times New Roman" w:hAnsi="Times New Roman" w:cs="Times New Roman"/>
                <w:sz w:val="20"/>
                <w:szCs w:val="20"/>
                <w:lang w:eastAsia="ru-RU"/>
              </w:rPr>
              <w:t>Отчет 2019 к 2018</w:t>
            </w:r>
          </w:p>
          <w:p w:rsidR="0079029E" w:rsidRPr="00387CB4" w:rsidRDefault="0079029E" w:rsidP="00560C4D">
            <w:pPr>
              <w:suppressAutoHyphens w:val="0"/>
              <w:spacing w:after="240" w:line="240" w:lineRule="auto"/>
              <w:contextualSpacing/>
              <w:jc w:val="center"/>
              <w:rPr>
                <w:rFonts w:ascii="Times New Roman" w:hAnsi="Times New Roman" w:cs="Times New Roman"/>
                <w:sz w:val="20"/>
                <w:szCs w:val="20"/>
                <w:lang w:eastAsia="ru-RU"/>
              </w:rPr>
            </w:pPr>
            <w:r w:rsidRPr="00387CB4">
              <w:rPr>
                <w:rFonts w:ascii="Times New Roman" w:hAnsi="Times New Roman" w:cs="Times New Roman"/>
                <w:sz w:val="20"/>
                <w:szCs w:val="20"/>
                <w:lang w:eastAsia="ru-RU"/>
              </w:rPr>
              <w:t>( %)</w:t>
            </w:r>
          </w:p>
        </w:tc>
      </w:tr>
      <w:tr w:rsidR="0079029E" w:rsidRPr="00387CB4" w:rsidTr="00560C4D">
        <w:trPr>
          <w:trHeight w:val="333"/>
        </w:trPr>
        <w:tc>
          <w:tcPr>
            <w:tcW w:w="2567" w:type="dxa"/>
            <w:vMerge/>
            <w:vAlign w:val="center"/>
            <w:hideMark/>
          </w:tcPr>
          <w:p w:rsidR="0079029E" w:rsidRPr="00387CB4" w:rsidRDefault="0079029E" w:rsidP="00560C4D">
            <w:pPr>
              <w:suppressAutoHyphens w:val="0"/>
              <w:spacing w:after="240" w:line="240" w:lineRule="auto"/>
              <w:contextualSpacing/>
              <w:rPr>
                <w:rFonts w:ascii="Times New Roman" w:hAnsi="Times New Roman" w:cs="Times New Roman"/>
                <w:sz w:val="20"/>
                <w:szCs w:val="20"/>
                <w:lang w:eastAsia="ru-RU"/>
              </w:rPr>
            </w:pPr>
          </w:p>
        </w:tc>
        <w:tc>
          <w:tcPr>
            <w:tcW w:w="1510" w:type="dxa"/>
            <w:vMerge/>
            <w:vAlign w:val="center"/>
            <w:hideMark/>
          </w:tcPr>
          <w:p w:rsidR="0079029E" w:rsidRPr="00387CB4" w:rsidRDefault="0079029E" w:rsidP="00560C4D">
            <w:pPr>
              <w:suppressAutoHyphens w:val="0"/>
              <w:spacing w:after="240" w:line="240" w:lineRule="auto"/>
              <w:contextualSpacing/>
              <w:rPr>
                <w:rFonts w:ascii="Times New Roman" w:hAnsi="Times New Roman" w:cs="Times New Roman"/>
                <w:sz w:val="20"/>
                <w:szCs w:val="20"/>
                <w:lang w:eastAsia="ru-RU"/>
              </w:rPr>
            </w:pPr>
          </w:p>
        </w:tc>
        <w:tc>
          <w:tcPr>
            <w:tcW w:w="1418" w:type="dxa"/>
            <w:vMerge/>
            <w:vAlign w:val="center"/>
            <w:hideMark/>
          </w:tcPr>
          <w:p w:rsidR="0079029E" w:rsidRPr="00387CB4" w:rsidRDefault="0079029E" w:rsidP="00560C4D">
            <w:pPr>
              <w:suppressAutoHyphens w:val="0"/>
              <w:spacing w:after="240" w:line="240" w:lineRule="auto"/>
              <w:contextualSpacing/>
              <w:rPr>
                <w:rFonts w:ascii="Times New Roman" w:hAnsi="Times New Roman" w:cs="Times New Roman"/>
                <w:sz w:val="20"/>
                <w:szCs w:val="20"/>
                <w:lang w:eastAsia="ru-RU"/>
              </w:rPr>
            </w:pPr>
          </w:p>
        </w:tc>
        <w:tc>
          <w:tcPr>
            <w:tcW w:w="1417" w:type="dxa"/>
            <w:vMerge/>
            <w:vAlign w:val="center"/>
            <w:hideMark/>
          </w:tcPr>
          <w:p w:rsidR="0079029E" w:rsidRPr="00387CB4" w:rsidRDefault="0079029E" w:rsidP="00560C4D">
            <w:pPr>
              <w:suppressAutoHyphens w:val="0"/>
              <w:spacing w:after="240" w:line="240" w:lineRule="auto"/>
              <w:contextualSpacing/>
              <w:rPr>
                <w:rFonts w:ascii="Times New Roman" w:hAnsi="Times New Roman" w:cs="Times New Roman"/>
                <w:sz w:val="20"/>
                <w:szCs w:val="20"/>
                <w:lang w:eastAsia="ru-RU"/>
              </w:rPr>
            </w:pPr>
          </w:p>
        </w:tc>
        <w:tc>
          <w:tcPr>
            <w:tcW w:w="1418" w:type="dxa"/>
            <w:vMerge/>
            <w:vAlign w:val="center"/>
            <w:hideMark/>
          </w:tcPr>
          <w:p w:rsidR="0079029E" w:rsidRPr="00387CB4" w:rsidRDefault="0079029E" w:rsidP="00560C4D">
            <w:pPr>
              <w:suppressAutoHyphens w:val="0"/>
              <w:spacing w:after="240" w:line="240" w:lineRule="auto"/>
              <w:contextualSpacing/>
              <w:rPr>
                <w:rFonts w:ascii="Times New Roman" w:hAnsi="Times New Roman" w:cs="Times New Roman"/>
                <w:sz w:val="20"/>
                <w:szCs w:val="20"/>
                <w:lang w:eastAsia="ru-RU"/>
              </w:rPr>
            </w:pPr>
          </w:p>
        </w:tc>
        <w:tc>
          <w:tcPr>
            <w:tcW w:w="1417" w:type="dxa"/>
            <w:vMerge/>
            <w:vAlign w:val="center"/>
            <w:hideMark/>
          </w:tcPr>
          <w:p w:rsidR="0079029E" w:rsidRPr="00387CB4" w:rsidRDefault="0079029E" w:rsidP="00560C4D">
            <w:pPr>
              <w:suppressAutoHyphens w:val="0"/>
              <w:spacing w:after="240" w:line="240" w:lineRule="auto"/>
              <w:contextualSpacing/>
              <w:rPr>
                <w:rFonts w:ascii="Times New Roman" w:hAnsi="Times New Roman" w:cs="Times New Roman"/>
                <w:sz w:val="20"/>
                <w:szCs w:val="20"/>
                <w:lang w:eastAsia="ru-RU"/>
              </w:rPr>
            </w:pPr>
          </w:p>
        </w:tc>
      </w:tr>
      <w:tr w:rsidR="0079029E" w:rsidRPr="00387CB4" w:rsidTr="00560C4D">
        <w:trPr>
          <w:trHeight w:val="503"/>
        </w:trPr>
        <w:tc>
          <w:tcPr>
            <w:tcW w:w="2567" w:type="dxa"/>
            <w:shd w:val="clear" w:color="auto" w:fill="auto"/>
            <w:vAlign w:val="center"/>
            <w:hideMark/>
          </w:tcPr>
          <w:p w:rsidR="0079029E" w:rsidRPr="00387CB4" w:rsidRDefault="0079029E" w:rsidP="00560C4D">
            <w:pPr>
              <w:suppressAutoHyphens w:val="0"/>
              <w:spacing w:after="240" w:line="240" w:lineRule="auto"/>
              <w:contextualSpacing/>
              <w:rPr>
                <w:rFonts w:ascii="Times New Roman" w:hAnsi="Times New Roman" w:cs="Times New Roman"/>
                <w:sz w:val="20"/>
                <w:szCs w:val="20"/>
                <w:lang w:eastAsia="ru-RU"/>
              </w:rPr>
            </w:pPr>
            <w:r w:rsidRPr="00387CB4">
              <w:rPr>
                <w:rFonts w:ascii="Times New Roman" w:hAnsi="Times New Roman" w:cs="Times New Roman"/>
                <w:sz w:val="20"/>
                <w:szCs w:val="20"/>
                <w:lang w:eastAsia="ru-RU"/>
              </w:rPr>
              <w:t>Налог на доходы физических лиц</w:t>
            </w:r>
          </w:p>
        </w:tc>
        <w:tc>
          <w:tcPr>
            <w:tcW w:w="1510" w:type="dxa"/>
            <w:shd w:val="clear" w:color="auto" w:fill="auto"/>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br/>
              <w:t>76 103,2</w:t>
            </w:r>
          </w:p>
        </w:tc>
        <w:tc>
          <w:tcPr>
            <w:tcW w:w="1418" w:type="dxa"/>
            <w:shd w:val="clear" w:color="auto" w:fill="auto"/>
            <w:noWrap/>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77 218,0</w:t>
            </w:r>
          </w:p>
        </w:tc>
        <w:tc>
          <w:tcPr>
            <w:tcW w:w="1417" w:type="dxa"/>
            <w:shd w:val="clear" w:color="auto" w:fill="auto"/>
            <w:noWrap/>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br/>
              <w:t>78 436,4</w:t>
            </w:r>
          </w:p>
        </w:tc>
        <w:tc>
          <w:tcPr>
            <w:tcW w:w="1418" w:type="dxa"/>
            <w:shd w:val="clear" w:color="auto" w:fill="auto"/>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101,5</w:t>
            </w:r>
          </w:p>
        </w:tc>
        <w:tc>
          <w:tcPr>
            <w:tcW w:w="1417" w:type="dxa"/>
            <w:shd w:val="clear" w:color="auto" w:fill="auto"/>
            <w:noWrap/>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103,1</w:t>
            </w:r>
          </w:p>
        </w:tc>
      </w:tr>
      <w:tr w:rsidR="0079029E" w:rsidRPr="00387CB4" w:rsidTr="00560C4D">
        <w:trPr>
          <w:trHeight w:val="381"/>
        </w:trPr>
        <w:tc>
          <w:tcPr>
            <w:tcW w:w="2567" w:type="dxa"/>
            <w:shd w:val="clear" w:color="auto" w:fill="auto"/>
            <w:vAlign w:val="center"/>
            <w:hideMark/>
          </w:tcPr>
          <w:p w:rsidR="0079029E" w:rsidRPr="00387CB4" w:rsidRDefault="0079029E" w:rsidP="00560C4D">
            <w:pPr>
              <w:suppressAutoHyphens w:val="0"/>
              <w:spacing w:after="240" w:line="240" w:lineRule="auto"/>
              <w:contextualSpacing/>
              <w:rPr>
                <w:rFonts w:ascii="Times New Roman" w:hAnsi="Times New Roman" w:cs="Times New Roman"/>
                <w:sz w:val="20"/>
                <w:szCs w:val="20"/>
                <w:lang w:eastAsia="ru-RU"/>
              </w:rPr>
            </w:pPr>
            <w:r w:rsidRPr="00387CB4">
              <w:rPr>
                <w:rFonts w:ascii="Times New Roman" w:hAnsi="Times New Roman" w:cs="Times New Roman"/>
                <w:sz w:val="20"/>
                <w:szCs w:val="20"/>
                <w:lang w:eastAsia="ru-RU"/>
              </w:rPr>
              <w:t>Налоги на совокупный доход</w:t>
            </w:r>
          </w:p>
        </w:tc>
        <w:tc>
          <w:tcPr>
            <w:tcW w:w="1510" w:type="dxa"/>
            <w:shd w:val="clear" w:color="auto" w:fill="auto"/>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26 574,6</w:t>
            </w:r>
          </w:p>
        </w:tc>
        <w:tc>
          <w:tcPr>
            <w:tcW w:w="1418" w:type="dxa"/>
            <w:shd w:val="clear" w:color="auto" w:fill="auto"/>
            <w:noWrap/>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27 278,9</w:t>
            </w:r>
          </w:p>
        </w:tc>
        <w:tc>
          <w:tcPr>
            <w:tcW w:w="1417" w:type="dxa"/>
            <w:shd w:val="clear" w:color="auto" w:fill="auto"/>
            <w:noWrap/>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28 392,0</w:t>
            </w:r>
          </w:p>
        </w:tc>
        <w:tc>
          <w:tcPr>
            <w:tcW w:w="1418" w:type="dxa"/>
            <w:shd w:val="clear" w:color="auto" w:fill="auto"/>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102,7</w:t>
            </w:r>
          </w:p>
        </w:tc>
        <w:tc>
          <w:tcPr>
            <w:tcW w:w="1417" w:type="dxa"/>
            <w:shd w:val="clear" w:color="auto" w:fill="auto"/>
            <w:noWrap/>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106,8</w:t>
            </w:r>
          </w:p>
        </w:tc>
      </w:tr>
      <w:tr w:rsidR="0079029E" w:rsidRPr="00387CB4" w:rsidTr="00560C4D">
        <w:trPr>
          <w:trHeight w:val="514"/>
        </w:trPr>
        <w:tc>
          <w:tcPr>
            <w:tcW w:w="2567" w:type="dxa"/>
            <w:tcBorders>
              <w:bottom w:val="single" w:sz="4" w:space="0" w:color="auto"/>
            </w:tcBorders>
            <w:shd w:val="clear" w:color="auto" w:fill="auto"/>
            <w:vAlign w:val="bottom"/>
            <w:hideMark/>
          </w:tcPr>
          <w:p w:rsidR="0079029E" w:rsidRPr="00387CB4" w:rsidRDefault="0079029E" w:rsidP="00560C4D">
            <w:pPr>
              <w:spacing w:after="240" w:line="240" w:lineRule="auto"/>
              <w:contextualSpacing/>
              <w:rPr>
                <w:rFonts w:ascii="Times New Roman CYR" w:hAnsi="Times New Roman CYR"/>
                <w:i/>
                <w:iCs/>
                <w:sz w:val="20"/>
                <w:szCs w:val="20"/>
              </w:rPr>
            </w:pPr>
            <w:r w:rsidRPr="00387CB4">
              <w:rPr>
                <w:rFonts w:ascii="Times New Roman CYR" w:hAnsi="Times New Roman CYR"/>
                <w:i/>
                <w:iCs/>
                <w:sz w:val="20"/>
                <w:szCs w:val="20"/>
              </w:rPr>
              <w:t>налог, взимаемый в связи с применением упрощенной системы налогообложения </w:t>
            </w:r>
          </w:p>
        </w:tc>
        <w:tc>
          <w:tcPr>
            <w:tcW w:w="1510" w:type="dxa"/>
            <w:tcBorders>
              <w:bottom w:val="single" w:sz="4" w:space="0" w:color="auto"/>
            </w:tcBorders>
            <w:shd w:val="clear" w:color="auto" w:fill="auto"/>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br/>
              <w:t>19 903,0</w:t>
            </w:r>
          </w:p>
        </w:tc>
        <w:tc>
          <w:tcPr>
            <w:tcW w:w="1418" w:type="dxa"/>
            <w:tcBorders>
              <w:bottom w:val="single" w:sz="4" w:space="0" w:color="auto"/>
            </w:tcBorders>
            <w:shd w:val="clear" w:color="auto" w:fill="auto"/>
            <w:noWrap/>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21 176,9</w:t>
            </w:r>
          </w:p>
        </w:tc>
        <w:tc>
          <w:tcPr>
            <w:tcW w:w="1417" w:type="dxa"/>
            <w:tcBorders>
              <w:bottom w:val="single" w:sz="4" w:space="0" w:color="auto"/>
            </w:tcBorders>
            <w:shd w:val="clear" w:color="auto" w:fill="auto"/>
            <w:noWrap/>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br/>
              <w:t>21 182,7</w:t>
            </w:r>
          </w:p>
        </w:tc>
        <w:tc>
          <w:tcPr>
            <w:tcW w:w="1418" w:type="dxa"/>
            <w:tcBorders>
              <w:bottom w:val="single" w:sz="4" w:space="0" w:color="auto"/>
            </w:tcBorders>
            <w:shd w:val="clear" w:color="auto" w:fill="auto"/>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106,4</w:t>
            </w:r>
          </w:p>
        </w:tc>
        <w:tc>
          <w:tcPr>
            <w:tcW w:w="1417" w:type="dxa"/>
            <w:tcBorders>
              <w:bottom w:val="single" w:sz="4" w:space="0" w:color="auto"/>
            </w:tcBorders>
            <w:shd w:val="clear" w:color="auto" w:fill="auto"/>
            <w:noWrap/>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106,4</w:t>
            </w:r>
          </w:p>
        </w:tc>
      </w:tr>
      <w:tr w:rsidR="0079029E" w:rsidRPr="00387CB4" w:rsidTr="00560C4D">
        <w:trPr>
          <w:trHeight w:val="944"/>
        </w:trPr>
        <w:tc>
          <w:tcPr>
            <w:tcW w:w="2567" w:type="dxa"/>
            <w:tcBorders>
              <w:bottom w:val="single" w:sz="4" w:space="0" w:color="auto"/>
            </w:tcBorders>
            <w:shd w:val="clear" w:color="auto" w:fill="auto"/>
            <w:vAlign w:val="bottom"/>
            <w:hideMark/>
          </w:tcPr>
          <w:p w:rsidR="0079029E" w:rsidRPr="00387CB4" w:rsidRDefault="0079029E" w:rsidP="00560C4D">
            <w:pPr>
              <w:suppressAutoHyphens w:val="0"/>
              <w:spacing w:after="240" w:line="240" w:lineRule="auto"/>
              <w:contextualSpacing/>
              <w:rPr>
                <w:rFonts w:ascii="Times New Roman" w:hAnsi="Times New Roman" w:cs="Times New Roman"/>
                <w:i/>
                <w:iCs/>
                <w:sz w:val="20"/>
                <w:szCs w:val="20"/>
                <w:lang w:eastAsia="ru-RU"/>
              </w:rPr>
            </w:pPr>
            <w:r w:rsidRPr="00387CB4">
              <w:rPr>
                <w:rFonts w:ascii="Times New Roman" w:hAnsi="Times New Roman" w:cs="Times New Roman"/>
                <w:i/>
                <w:iCs/>
                <w:sz w:val="20"/>
                <w:szCs w:val="20"/>
                <w:lang w:eastAsia="ru-RU"/>
              </w:rPr>
              <w:t>единый налог на вмененный доход для отдельных видов деятельности</w:t>
            </w:r>
          </w:p>
        </w:tc>
        <w:tc>
          <w:tcPr>
            <w:tcW w:w="1510" w:type="dxa"/>
            <w:tcBorders>
              <w:bottom w:val="single" w:sz="4" w:space="0" w:color="auto"/>
            </w:tcBorders>
            <w:shd w:val="clear" w:color="auto" w:fill="auto"/>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6 299,3</w:t>
            </w:r>
          </w:p>
        </w:tc>
        <w:tc>
          <w:tcPr>
            <w:tcW w:w="1418" w:type="dxa"/>
            <w:tcBorders>
              <w:bottom w:val="single" w:sz="4" w:space="0" w:color="auto"/>
            </w:tcBorders>
            <w:shd w:val="clear" w:color="auto" w:fill="auto"/>
            <w:noWrap/>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5 436,0</w:t>
            </w:r>
          </w:p>
        </w:tc>
        <w:tc>
          <w:tcPr>
            <w:tcW w:w="1417" w:type="dxa"/>
            <w:tcBorders>
              <w:bottom w:val="single" w:sz="4" w:space="0" w:color="auto"/>
            </w:tcBorders>
            <w:shd w:val="clear" w:color="auto" w:fill="auto"/>
            <w:noWrap/>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6 528,9</w:t>
            </w:r>
          </w:p>
        </w:tc>
        <w:tc>
          <w:tcPr>
            <w:tcW w:w="1418" w:type="dxa"/>
            <w:tcBorders>
              <w:bottom w:val="single" w:sz="4" w:space="0" w:color="auto"/>
            </w:tcBorders>
            <w:shd w:val="clear" w:color="auto" w:fill="auto"/>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86,3</w:t>
            </w:r>
          </w:p>
        </w:tc>
        <w:tc>
          <w:tcPr>
            <w:tcW w:w="1417" w:type="dxa"/>
            <w:tcBorders>
              <w:bottom w:val="single" w:sz="4" w:space="0" w:color="auto"/>
            </w:tcBorders>
            <w:shd w:val="clear" w:color="auto" w:fill="auto"/>
            <w:noWrap/>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103,6</w:t>
            </w:r>
          </w:p>
        </w:tc>
      </w:tr>
      <w:tr w:rsidR="0079029E" w:rsidRPr="00387CB4" w:rsidTr="00560C4D">
        <w:trPr>
          <w:trHeight w:val="635"/>
        </w:trPr>
        <w:tc>
          <w:tcPr>
            <w:tcW w:w="2567" w:type="dxa"/>
            <w:tcBorders>
              <w:top w:val="single" w:sz="4" w:space="0" w:color="auto"/>
              <w:left w:val="single" w:sz="4" w:space="0" w:color="auto"/>
            </w:tcBorders>
            <w:shd w:val="clear" w:color="auto" w:fill="auto"/>
            <w:vAlign w:val="bottom"/>
            <w:hideMark/>
          </w:tcPr>
          <w:p w:rsidR="0079029E" w:rsidRPr="00387CB4" w:rsidRDefault="0079029E" w:rsidP="00560C4D">
            <w:pPr>
              <w:suppressAutoHyphens w:val="0"/>
              <w:spacing w:after="240" w:line="240" w:lineRule="auto"/>
              <w:contextualSpacing/>
              <w:rPr>
                <w:rFonts w:ascii="Times New Roman" w:hAnsi="Times New Roman" w:cs="Times New Roman"/>
                <w:i/>
                <w:iCs/>
                <w:sz w:val="20"/>
                <w:szCs w:val="20"/>
                <w:lang w:eastAsia="ru-RU"/>
              </w:rPr>
            </w:pPr>
            <w:r w:rsidRPr="00387CB4">
              <w:rPr>
                <w:rFonts w:ascii="Times New Roman" w:hAnsi="Times New Roman" w:cs="Times New Roman"/>
                <w:i/>
                <w:iCs/>
                <w:sz w:val="20"/>
                <w:szCs w:val="20"/>
                <w:lang w:eastAsia="ru-RU"/>
              </w:rPr>
              <w:t>единый сельскохозяйственный налог</w:t>
            </w:r>
          </w:p>
        </w:tc>
        <w:tc>
          <w:tcPr>
            <w:tcW w:w="1510" w:type="dxa"/>
            <w:tcBorders>
              <w:top w:val="single" w:sz="4" w:space="0" w:color="auto"/>
            </w:tcBorders>
            <w:shd w:val="clear" w:color="auto" w:fill="auto"/>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372,3</w:t>
            </w:r>
          </w:p>
        </w:tc>
        <w:tc>
          <w:tcPr>
            <w:tcW w:w="1418" w:type="dxa"/>
            <w:tcBorders>
              <w:top w:val="single" w:sz="4" w:space="0" w:color="auto"/>
            </w:tcBorders>
            <w:shd w:val="clear" w:color="auto" w:fill="auto"/>
            <w:noWrap/>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666,0</w:t>
            </w:r>
          </w:p>
        </w:tc>
        <w:tc>
          <w:tcPr>
            <w:tcW w:w="1417" w:type="dxa"/>
            <w:tcBorders>
              <w:top w:val="single" w:sz="4" w:space="0" w:color="auto"/>
            </w:tcBorders>
            <w:shd w:val="clear" w:color="auto" w:fill="auto"/>
            <w:noWrap/>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680,4</w:t>
            </w:r>
          </w:p>
        </w:tc>
        <w:tc>
          <w:tcPr>
            <w:tcW w:w="1418" w:type="dxa"/>
            <w:tcBorders>
              <w:top w:val="single" w:sz="4" w:space="0" w:color="auto"/>
            </w:tcBorders>
            <w:shd w:val="clear" w:color="auto" w:fill="auto"/>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178,9</w:t>
            </w:r>
          </w:p>
        </w:tc>
        <w:tc>
          <w:tcPr>
            <w:tcW w:w="1417" w:type="dxa"/>
            <w:tcBorders>
              <w:top w:val="single" w:sz="4" w:space="0" w:color="auto"/>
              <w:right w:val="single" w:sz="4" w:space="0" w:color="auto"/>
            </w:tcBorders>
            <w:shd w:val="clear" w:color="auto" w:fill="auto"/>
            <w:noWrap/>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182,8</w:t>
            </w:r>
          </w:p>
        </w:tc>
      </w:tr>
      <w:tr w:rsidR="0079029E" w:rsidRPr="00387CB4" w:rsidTr="00560C4D">
        <w:trPr>
          <w:trHeight w:val="381"/>
        </w:trPr>
        <w:tc>
          <w:tcPr>
            <w:tcW w:w="2567" w:type="dxa"/>
            <w:tcBorders>
              <w:left w:val="single" w:sz="4" w:space="0" w:color="auto"/>
            </w:tcBorders>
            <w:shd w:val="clear" w:color="auto" w:fill="auto"/>
            <w:vAlign w:val="center"/>
            <w:hideMark/>
          </w:tcPr>
          <w:p w:rsidR="0079029E" w:rsidRPr="00387CB4" w:rsidRDefault="0079029E" w:rsidP="00560C4D">
            <w:pPr>
              <w:suppressAutoHyphens w:val="0"/>
              <w:spacing w:after="240" w:line="240" w:lineRule="auto"/>
              <w:contextualSpacing/>
              <w:rPr>
                <w:rFonts w:ascii="Times New Roman" w:hAnsi="Times New Roman" w:cs="Times New Roman"/>
                <w:sz w:val="20"/>
                <w:szCs w:val="20"/>
                <w:lang w:eastAsia="ru-RU"/>
              </w:rPr>
            </w:pPr>
            <w:r w:rsidRPr="00387CB4">
              <w:rPr>
                <w:rFonts w:ascii="Times New Roman" w:hAnsi="Times New Roman" w:cs="Times New Roman"/>
                <w:sz w:val="20"/>
                <w:szCs w:val="20"/>
                <w:lang w:eastAsia="ru-RU"/>
              </w:rPr>
              <w:t>Налог на имущество</w:t>
            </w:r>
          </w:p>
        </w:tc>
        <w:tc>
          <w:tcPr>
            <w:tcW w:w="1510" w:type="dxa"/>
            <w:shd w:val="clear" w:color="auto" w:fill="auto"/>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17 581,6</w:t>
            </w:r>
          </w:p>
        </w:tc>
        <w:tc>
          <w:tcPr>
            <w:tcW w:w="1418" w:type="dxa"/>
            <w:shd w:val="clear" w:color="auto" w:fill="auto"/>
            <w:noWrap/>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21 100,0</w:t>
            </w:r>
          </w:p>
        </w:tc>
        <w:tc>
          <w:tcPr>
            <w:tcW w:w="1417" w:type="dxa"/>
            <w:shd w:val="clear" w:color="auto" w:fill="auto"/>
            <w:noWrap/>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21 228,8</w:t>
            </w:r>
          </w:p>
        </w:tc>
        <w:tc>
          <w:tcPr>
            <w:tcW w:w="1418" w:type="dxa"/>
            <w:shd w:val="clear" w:color="auto" w:fill="auto"/>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120,0</w:t>
            </w:r>
          </w:p>
        </w:tc>
        <w:tc>
          <w:tcPr>
            <w:tcW w:w="1417" w:type="dxa"/>
            <w:tcBorders>
              <w:right w:val="single" w:sz="4" w:space="0" w:color="auto"/>
            </w:tcBorders>
            <w:shd w:val="clear" w:color="auto" w:fill="auto"/>
            <w:noWrap/>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120,7</w:t>
            </w:r>
          </w:p>
        </w:tc>
      </w:tr>
      <w:tr w:rsidR="0079029E" w:rsidRPr="00387CB4" w:rsidTr="00560C4D">
        <w:trPr>
          <w:trHeight w:val="381"/>
        </w:trPr>
        <w:tc>
          <w:tcPr>
            <w:tcW w:w="2567" w:type="dxa"/>
            <w:tcBorders>
              <w:left w:val="single" w:sz="4" w:space="0" w:color="auto"/>
              <w:bottom w:val="single" w:sz="4" w:space="0" w:color="auto"/>
            </w:tcBorders>
            <w:shd w:val="clear" w:color="auto" w:fill="auto"/>
            <w:vAlign w:val="bottom"/>
            <w:hideMark/>
          </w:tcPr>
          <w:p w:rsidR="0079029E" w:rsidRPr="00387CB4" w:rsidRDefault="0079029E" w:rsidP="00560C4D">
            <w:pPr>
              <w:suppressAutoHyphens w:val="0"/>
              <w:spacing w:after="240" w:line="240" w:lineRule="auto"/>
              <w:contextualSpacing/>
              <w:rPr>
                <w:rFonts w:ascii="Times New Roman" w:hAnsi="Times New Roman" w:cs="Times New Roman"/>
                <w:b/>
                <w:bCs/>
                <w:sz w:val="20"/>
                <w:szCs w:val="20"/>
                <w:lang w:eastAsia="ru-RU"/>
              </w:rPr>
            </w:pPr>
            <w:r w:rsidRPr="00387CB4">
              <w:rPr>
                <w:rFonts w:ascii="Times New Roman" w:hAnsi="Times New Roman" w:cs="Times New Roman"/>
                <w:b/>
                <w:bCs/>
                <w:sz w:val="20"/>
                <w:szCs w:val="20"/>
                <w:lang w:eastAsia="ru-RU"/>
              </w:rPr>
              <w:t>Всего налоговых доходов</w:t>
            </w:r>
          </w:p>
        </w:tc>
        <w:tc>
          <w:tcPr>
            <w:tcW w:w="1510" w:type="dxa"/>
            <w:tcBorders>
              <w:bottom w:val="single" w:sz="4" w:space="0" w:color="auto"/>
            </w:tcBorders>
            <w:shd w:val="clear" w:color="auto" w:fill="auto"/>
            <w:vAlign w:val="bottom"/>
            <w:hideMark/>
          </w:tcPr>
          <w:p w:rsidR="0079029E" w:rsidRPr="00387CB4" w:rsidRDefault="0079029E" w:rsidP="00560C4D">
            <w:pPr>
              <w:spacing w:after="240" w:line="240" w:lineRule="auto"/>
              <w:contextualSpacing/>
              <w:jc w:val="right"/>
              <w:rPr>
                <w:rFonts w:ascii="Times New Roman" w:hAnsi="Times New Roman" w:cs="Times New Roman"/>
                <w:b/>
                <w:sz w:val="20"/>
                <w:szCs w:val="20"/>
              </w:rPr>
            </w:pPr>
            <w:r w:rsidRPr="00387CB4">
              <w:rPr>
                <w:rFonts w:ascii="Times New Roman" w:hAnsi="Times New Roman" w:cs="Times New Roman"/>
                <w:b/>
                <w:sz w:val="20"/>
                <w:szCs w:val="20"/>
              </w:rPr>
              <w:t>120 259,4</w:t>
            </w:r>
          </w:p>
        </w:tc>
        <w:tc>
          <w:tcPr>
            <w:tcW w:w="1418" w:type="dxa"/>
            <w:tcBorders>
              <w:bottom w:val="single" w:sz="4" w:space="0" w:color="auto"/>
            </w:tcBorders>
            <w:shd w:val="clear" w:color="auto" w:fill="auto"/>
            <w:noWrap/>
            <w:vAlign w:val="bottom"/>
            <w:hideMark/>
          </w:tcPr>
          <w:p w:rsidR="0079029E" w:rsidRPr="00387CB4" w:rsidRDefault="0079029E" w:rsidP="00560C4D">
            <w:pPr>
              <w:spacing w:after="240" w:line="240" w:lineRule="auto"/>
              <w:contextualSpacing/>
              <w:jc w:val="right"/>
              <w:rPr>
                <w:rFonts w:ascii="Times New Roman" w:hAnsi="Times New Roman" w:cs="Times New Roman"/>
                <w:b/>
                <w:sz w:val="20"/>
                <w:szCs w:val="20"/>
              </w:rPr>
            </w:pPr>
            <w:r w:rsidRPr="00387CB4">
              <w:rPr>
                <w:rFonts w:ascii="Times New Roman" w:hAnsi="Times New Roman" w:cs="Times New Roman"/>
                <w:b/>
                <w:sz w:val="20"/>
                <w:szCs w:val="20"/>
              </w:rPr>
              <w:t>125 596,9</w:t>
            </w:r>
          </w:p>
        </w:tc>
        <w:tc>
          <w:tcPr>
            <w:tcW w:w="1417" w:type="dxa"/>
            <w:tcBorders>
              <w:bottom w:val="single" w:sz="4" w:space="0" w:color="auto"/>
            </w:tcBorders>
            <w:shd w:val="clear" w:color="auto" w:fill="auto"/>
            <w:noWrap/>
            <w:vAlign w:val="bottom"/>
            <w:hideMark/>
          </w:tcPr>
          <w:p w:rsidR="0079029E" w:rsidRPr="00387CB4" w:rsidRDefault="0079029E" w:rsidP="00560C4D">
            <w:pPr>
              <w:spacing w:after="240" w:line="240" w:lineRule="auto"/>
              <w:contextualSpacing/>
              <w:jc w:val="right"/>
              <w:rPr>
                <w:rFonts w:ascii="Times New Roman" w:hAnsi="Times New Roman" w:cs="Times New Roman"/>
                <w:b/>
                <w:sz w:val="20"/>
                <w:szCs w:val="20"/>
              </w:rPr>
            </w:pPr>
            <w:r w:rsidRPr="00387CB4">
              <w:rPr>
                <w:rFonts w:ascii="Times New Roman" w:hAnsi="Times New Roman" w:cs="Times New Roman"/>
                <w:b/>
                <w:sz w:val="20"/>
                <w:szCs w:val="20"/>
              </w:rPr>
              <w:t>128 057,2</w:t>
            </w:r>
          </w:p>
        </w:tc>
        <w:tc>
          <w:tcPr>
            <w:tcW w:w="1418" w:type="dxa"/>
            <w:tcBorders>
              <w:bottom w:val="single" w:sz="4" w:space="0" w:color="auto"/>
            </w:tcBorders>
            <w:shd w:val="clear" w:color="auto" w:fill="auto"/>
            <w:vAlign w:val="bottom"/>
            <w:hideMark/>
          </w:tcPr>
          <w:p w:rsidR="0079029E" w:rsidRPr="00387CB4" w:rsidRDefault="0079029E" w:rsidP="00560C4D">
            <w:pPr>
              <w:spacing w:after="240" w:line="240" w:lineRule="auto"/>
              <w:contextualSpacing/>
              <w:jc w:val="right"/>
              <w:rPr>
                <w:rFonts w:ascii="Times New Roman" w:hAnsi="Times New Roman" w:cs="Times New Roman"/>
                <w:b/>
                <w:sz w:val="20"/>
                <w:szCs w:val="20"/>
              </w:rPr>
            </w:pPr>
            <w:r w:rsidRPr="00387CB4">
              <w:rPr>
                <w:rFonts w:ascii="Times New Roman" w:hAnsi="Times New Roman" w:cs="Times New Roman"/>
                <w:b/>
                <w:sz w:val="20"/>
                <w:szCs w:val="20"/>
              </w:rPr>
              <w:t>104,4</w:t>
            </w:r>
          </w:p>
        </w:tc>
        <w:tc>
          <w:tcPr>
            <w:tcW w:w="1417" w:type="dxa"/>
            <w:tcBorders>
              <w:bottom w:val="single" w:sz="4" w:space="0" w:color="auto"/>
              <w:right w:val="single" w:sz="4" w:space="0" w:color="auto"/>
            </w:tcBorders>
            <w:shd w:val="clear" w:color="auto" w:fill="auto"/>
            <w:noWrap/>
            <w:vAlign w:val="bottom"/>
            <w:hideMark/>
          </w:tcPr>
          <w:p w:rsidR="0079029E" w:rsidRPr="00387CB4" w:rsidRDefault="0079029E" w:rsidP="00560C4D">
            <w:pPr>
              <w:spacing w:after="240" w:line="240" w:lineRule="auto"/>
              <w:contextualSpacing/>
              <w:jc w:val="right"/>
              <w:rPr>
                <w:rFonts w:ascii="Times New Roman" w:hAnsi="Times New Roman" w:cs="Times New Roman"/>
                <w:b/>
                <w:sz w:val="20"/>
                <w:szCs w:val="20"/>
              </w:rPr>
            </w:pPr>
            <w:r w:rsidRPr="00387CB4">
              <w:rPr>
                <w:rFonts w:ascii="Times New Roman" w:hAnsi="Times New Roman" w:cs="Times New Roman"/>
                <w:b/>
                <w:sz w:val="20"/>
                <w:szCs w:val="20"/>
              </w:rPr>
              <w:t>106,5</w:t>
            </w:r>
          </w:p>
        </w:tc>
      </w:tr>
    </w:tbl>
    <w:p w:rsidR="0079029E" w:rsidRDefault="0079029E" w:rsidP="0079029E">
      <w:pPr>
        <w:spacing w:after="240" w:line="240" w:lineRule="auto"/>
        <w:ind w:firstLine="709"/>
        <w:contextualSpacing/>
        <w:rPr>
          <w:rFonts w:ascii="Times New Roman" w:hAnsi="Times New Roman" w:cs="Times New Roman"/>
          <w:sz w:val="20"/>
          <w:szCs w:val="20"/>
          <w:highlight w:val="green"/>
        </w:rPr>
      </w:pPr>
    </w:p>
    <w:p w:rsidR="0018368B" w:rsidRDefault="0018368B" w:rsidP="0079029E">
      <w:pPr>
        <w:spacing w:after="240" w:line="240" w:lineRule="auto"/>
        <w:ind w:firstLine="709"/>
        <w:contextualSpacing/>
        <w:rPr>
          <w:rFonts w:ascii="Times New Roman" w:hAnsi="Times New Roman" w:cs="Times New Roman"/>
          <w:sz w:val="20"/>
          <w:szCs w:val="20"/>
          <w:highlight w:val="green"/>
        </w:rPr>
      </w:pPr>
    </w:p>
    <w:p w:rsidR="0018368B" w:rsidRDefault="0018368B" w:rsidP="0079029E">
      <w:pPr>
        <w:spacing w:after="240" w:line="240" w:lineRule="auto"/>
        <w:ind w:firstLine="709"/>
        <w:contextualSpacing/>
        <w:rPr>
          <w:rFonts w:ascii="Times New Roman" w:hAnsi="Times New Roman" w:cs="Times New Roman"/>
          <w:sz w:val="20"/>
          <w:szCs w:val="20"/>
          <w:highlight w:val="green"/>
        </w:rPr>
      </w:pPr>
    </w:p>
    <w:p w:rsidR="0079029E" w:rsidRPr="00387CB4" w:rsidRDefault="0079029E" w:rsidP="0079029E">
      <w:pPr>
        <w:spacing w:after="240" w:line="240" w:lineRule="auto"/>
        <w:ind w:firstLine="709"/>
        <w:contextualSpacing/>
        <w:rPr>
          <w:rFonts w:ascii="Times New Roman" w:hAnsi="Times New Roman" w:cs="Times New Roman"/>
          <w:sz w:val="20"/>
          <w:szCs w:val="20"/>
        </w:rPr>
      </w:pPr>
    </w:p>
    <w:p w:rsidR="0079029E" w:rsidRPr="00387CB4" w:rsidRDefault="0079029E" w:rsidP="0079029E">
      <w:pPr>
        <w:spacing w:after="240" w:line="240" w:lineRule="auto"/>
        <w:ind w:firstLine="709"/>
        <w:outlineLvl w:val="0"/>
        <w:rPr>
          <w:rFonts w:ascii="Times New Roman" w:hAnsi="Times New Roman" w:cs="Times New Roman"/>
          <w:b/>
          <w:i/>
          <w:sz w:val="28"/>
          <w:szCs w:val="28"/>
        </w:rPr>
      </w:pPr>
      <w:r w:rsidRPr="00387CB4">
        <w:rPr>
          <w:rFonts w:ascii="Times New Roman" w:hAnsi="Times New Roman" w:cs="Times New Roman"/>
          <w:b/>
          <w:i/>
          <w:sz w:val="28"/>
          <w:szCs w:val="28"/>
        </w:rPr>
        <w:lastRenderedPageBreak/>
        <w:t>4.2. Неналоговые доходы</w:t>
      </w:r>
    </w:p>
    <w:p w:rsidR="0079029E" w:rsidRPr="00387CB4" w:rsidRDefault="0079029E" w:rsidP="0079029E">
      <w:pPr>
        <w:spacing w:after="240" w:line="240" w:lineRule="auto"/>
        <w:ind w:firstLine="709"/>
        <w:contextualSpacing/>
        <w:rPr>
          <w:rFonts w:ascii="Times New Roman" w:hAnsi="Times New Roman" w:cs="Times New Roman"/>
          <w:sz w:val="28"/>
          <w:szCs w:val="28"/>
        </w:rPr>
      </w:pPr>
      <w:r w:rsidRPr="00387CB4">
        <w:rPr>
          <w:rFonts w:ascii="Times New Roman" w:hAnsi="Times New Roman" w:cs="Times New Roman"/>
          <w:sz w:val="28"/>
          <w:szCs w:val="28"/>
        </w:rPr>
        <w:t>Неналоговые доходы в 2019 году поступили в размере  40 050,4    тыс. рублей и по отношению к 2018 году составили 150,1 %. Основные сравнительные показатели исполнения бюджета по неналоговым доходам за отчетный и предыдущий годы приведены в таблице:</w:t>
      </w:r>
    </w:p>
    <w:p w:rsidR="0079029E" w:rsidRPr="00387CB4" w:rsidRDefault="0079029E" w:rsidP="0079029E">
      <w:pPr>
        <w:spacing w:after="240" w:line="240" w:lineRule="auto"/>
        <w:contextualSpacing/>
        <w:rPr>
          <w:rFonts w:ascii="Times New Roman" w:hAnsi="Times New Roman" w:cs="Times New Roman"/>
        </w:rPr>
      </w:pPr>
    </w:p>
    <w:p w:rsidR="0079029E" w:rsidRPr="00387CB4" w:rsidRDefault="0079029E" w:rsidP="0079029E">
      <w:pPr>
        <w:spacing w:after="240" w:line="240" w:lineRule="auto"/>
        <w:ind w:firstLine="708"/>
        <w:contextualSpacing/>
        <w:rPr>
          <w:rFonts w:ascii="Times New Roman" w:hAnsi="Times New Roman" w:cs="Times New Roman"/>
        </w:rPr>
      </w:pPr>
    </w:p>
    <w:p w:rsidR="0079029E" w:rsidRPr="00387CB4" w:rsidRDefault="0079029E" w:rsidP="0079029E">
      <w:pPr>
        <w:spacing w:after="240" w:line="240" w:lineRule="auto"/>
        <w:ind w:firstLine="708"/>
        <w:contextualSpacing/>
        <w:rPr>
          <w:rFonts w:ascii="Times New Roman" w:hAnsi="Times New Roman" w:cs="Times New Roman"/>
        </w:rPr>
      </w:pPr>
      <w:r w:rsidRPr="00387CB4">
        <w:rPr>
          <w:rFonts w:ascii="Times New Roman" w:hAnsi="Times New Roman" w:cs="Times New Roman"/>
        </w:rPr>
        <w:t xml:space="preserve">                                                                                                                               </w:t>
      </w:r>
      <w:r w:rsidR="00A10087">
        <w:rPr>
          <w:rFonts w:ascii="Times New Roman" w:hAnsi="Times New Roman" w:cs="Times New Roman"/>
        </w:rPr>
        <w:t xml:space="preserve">           </w:t>
      </w:r>
      <w:r w:rsidRPr="00387CB4">
        <w:rPr>
          <w:rFonts w:ascii="Times New Roman" w:hAnsi="Times New Roman" w:cs="Times New Roman"/>
        </w:rPr>
        <w:t xml:space="preserve">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8"/>
        <w:gridCol w:w="993"/>
        <w:gridCol w:w="850"/>
        <w:gridCol w:w="993"/>
        <w:gridCol w:w="993"/>
        <w:gridCol w:w="992"/>
        <w:gridCol w:w="850"/>
      </w:tblGrid>
      <w:tr w:rsidR="0079029E" w:rsidRPr="00387CB4" w:rsidTr="00560C4D">
        <w:trPr>
          <w:trHeight w:val="726"/>
        </w:trPr>
        <w:tc>
          <w:tcPr>
            <w:tcW w:w="3968" w:type="dxa"/>
            <w:shd w:val="clear" w:color="auto" w:fill="auto"/>
            <w:vAlign w:val="center"/>
          </w:tcPr>
          <w:p w:rsidR="0079029E" w:rsidRPr="00387CB4" w:rsidRDefault="0079029E" w:rsidP="00560C4D">
            <w:pPr>
              <w:spacing w:after="240" w:line="240" w:lineRule="auto"/>
              <w:contextualSpacing/>
              <w:jc w:val="center"/>
              <w:rPr>
                <w:rFonts w:ascii="Times New Roman" w:eastAsia="Calibri" w:hAnsi="Times New Roman" w:cs="Times New Roman"/>
                <w:sz w:val="20"/>
                <w:szCs w:val="20"/>
              </w:rPr>
            </w:pPr>
            <w:r w:rsidRPr="00387CB4">
              <w:rPr>
                <w:rFonts w:ascii="Times New Roman" w:eastAsia="Calibri" w:hAnsi="Times New Roman" w:cs="Times New Roman"/>
                <w:sz w:val="20"/>
                <w:szCs w:val="20"/>
              </w:rPr>
              <w:t>Источники доходов</w:t>
            </w:r>
          </w:p>
        </w:tc>
        <w:tc>
          <w:tcPr>
            <w:tcW w:w="993" w:type="dxa"/>
            <w:shd w:val="clear" w:color="auto" w:fill="auto"/>
          </w:tcPr>
          <w:p w:rsidR="0079029E" w:rsidRPr="00387CB4" w:rsidRDefault="0079029E" w:rsidP="00560C4D">
            <w:pPr>
              <w:spacing w:after="240" w:line="240" w:lineRule="auto"/>
              <w:contextualSpacing/>
              <w:jc w:val="center"/>
              <w:rPr>
                <w:rFonts w:ascii="Times New Roman" w:hAnsi="Times New Roman" w:cs="Times New Roman"/>
                <w:sz w:val="20"/>
                <w:szCs w:val="20"/>
              </w:rPr>
            </w:pPr>
          </w:p>
          <w:p w:rsidR="0079029E" w:rsidRPr="00387CB4" w:rsidRDefault="0079029E" w:rsidP="00560C4D">
            <w:pPr>
              <w:spacing w:after="240" w:line="240" w:lineRule="auto"/>
              <w:contextualSpacing/>
              <w:jc w:val="center"/>
              <w:rPr>
                <w:rFonts w:ascii="Times New Roman" w:hAnsi="Times New Roman" w:cs="Times New Roman"/>
                <w:sz w:val="20"/>
                <w:szCs w:val="20"/>
              </w:rPr>
            </w:pPr>
            <w:r w:rsidRPr="00387CB4">
              <w:rPr>
                <w:rFonts w:ascii="Times New Roman" w:hAnsi="Times New Roman" w:cs="Times New Roman"/>
                <w:sz w:val="20"/>
                <w:szCs w:val="20"/>
              </w:rPr>
              <w:t>Отчет 2018</w:t>
            </w:r>
          </w:p>
        </w:tc>
        <w:tc>
          <w:tcPr>
            <w:tcW w:w="850" w:type="dxa"/>
            <w:shd w:val="clear" w:color="auto" w:fill="auto"/>
            <w:vAlign w:val="center"/>
          </w:tcPr>
          <w:p w:rsidR="0079029E" w:rsidRPr="00387CB4" w:rsidRDefault="0079029E" w:rsidP="00560C4D">
            <w:pPr>
              <w:spacing w:after="240" w:line="240" w:lineRule="auto"/>
              <w:contextualSpacing/>
              <w:jc w:val="center"/>
              <w:rPr>
                <w:rFonts w:ascii="Times New Roman" w:eastAsia="Calibri" w:hAnsi="Times New Roman" w:cs="Times New Roman"/>
                <w:sz w:val="20"/>
                <w:szCs w:val="20"/>
              </w:rPr>
            </w:pPr>
            <w:r w:rsidRPr="00387CB4">
              <w:rPr>
                <w:rFonts w:ascii="Times New Roman" w:eastAsia="Calibri" w:hAnsi="Times New Roman" w:cs="Times New Roman"/>
                <w:sz w:val="20"/>
                <w:szCs w:val="20"/>
              </w:rPr>
              <w:t>Доля</w:t>
            </w:r>
          </w:p>
        </w:tc>
        <w:tc>
          <w:tcPr>
            <w:tcW w:w="993" w:type="dxa"/>
            <w:shd w:val="clear" w:color="auto" w:fill="auto"/>
            <w:vAlign w:val="center"/>
          </w:tcPr>
          <w:p w:rsidR="0079029E" w:rsidRPr="00387CB4" w:rsidRDefault="0079029E" w:rsidP="00560C4D">
            <w:pPr>
              <w:spacing w:after="240" w:line="240" w:lineRule="auto"/>
              <w:contextualSpacing/>
              <w:jc w:val="center"/>
              <w:rPr>
                <w:rFonts w:ascii="Times New Roman" w:eastAsia="Calibri" w:hAnsi="Times New Roman" w:cs="Times New Roman"/>
                <w:sz w:val="20"/>
                <w:szCs w:val="20"/>
              </w:rPr>
            </w:pPr>
            <w:r w:rsidRPr="00387CB4">
              <w:rPr>
                <w:rFonts w:ascii="Times New Roman" w:eastAsia="Calibri" w:hAnsi="Times New Roman" w:cs="Times New Roman"/>
                <w:sz w:val="20"/>
                <w:szCs w:val="20"/>
              </w:rPr>
              <w:t>Отчет 2019</w:t>
            </w:r>
          </w:p>
        </w:tc>
        <w:tc>
          <w:tcPr>
            <w:tcW w:w="993" w:type="dxa"/>
            <w:shd w:val="clear" w:color="auto" w:fill="auto"/>
            <w:vAlign w:val="center"/>
          </w:tcPr>
          <w:p w:rsidR="0079029E" w:rsidRPr="00387CB4" w:rsidRDefault="0079029E" w:rsidP="00560C4D">
            <w:pPr>
              <w:spacing w:after="240" w:line="240" w:lineRule="auto"/>
              <w:contextualSpacing/>
              <w:jc w:val="center"/>
              <w:rPr>
                <w:rFonts w:ascii="Times New Roman" w:eastAsia="Calibri" w:hAnsi="Times New Roman" w:cs="Times New Roman"/>
                <w:sz w:val="20"/>
                <w:szCs w:val="20"/>
              </w:rPr>
            </w:pPr>
            <w:r w:rsidRPr="00387CB4">
              <w:rPr>
                <w:rFonts w:ascii="Times New Roman" w:eastAsia="Calibri" w:hAnsi="Times New Roman" w:cs="Times New Roman"/>
                <w:sz w:val="20"/>
                <w:szCs w:val="20"/>
              </w:rPr>
              <w:t>Доля</w:t>
            </w:r>
          </w:p>
        </w:tc>
        <w:tc>
          <w:tcPr>
            <w:tcW w:w="992" w:type="dxa"/>
            <w:shd w:val="clear" w:color="auto" w:fill="auto"/>
          </w:tcPr>
          <w:p w:rsidR="0079029E" w:rsidRPr="00387CB4" w:rsidRDefault="0079029E" w:rsidP="00560C4D">
            <w:pPr>
              <w:spacing w:after="240" w:line="240" w:lineRule="auto"/>
              <w:contextualSpacing/>
              <w:jc w:val="center"/>
              <w:rPr>
                <w:rFonts w:ascii="Times New Roman" w:eastAsia="Calibri" w:hAnsi="Times New Roman" w:cs="Times New Roman"/>
                <w:sz w:val="20"/>
                <w:szCs w:val="20"/>
              </w:rPr>
            </w:pPr>
            <w:r w:rsidRPr="00387CB4">
              <w:rPr>
                <w:rFonts w:ascii="Times New Roman" w:eastAsia="Calibri" w:hAnsi="Times New Roman" w:cs="Times New Roman"/>
                <w:sz w:val="20"/>
                <w:szCs w:val="20"/>
              </w:rPr>
              <w:t>Отклонение к 2018</w:t>
            </w:r>
          </w:p>
          <w:p w:rsidR="0079029E" w:rsidRPr="00387CB4" w:rsidRDefault="0079029E" w:rsidP="00560C4D">
            <w:pPr>
              <w:spacing w:after="240" w:line="240" w:lineRule="auto"/>
              <w:contextualSpacing/>
              <w:jc w:val="center"/>
              <w:rPr>
                <w:rFonts w:ascii="Times New Roman" w:eastAsia="Calibri" w:hAnsi="Times New Roman" w:cs="Times New Roman"/>
                <w:sz w:val="20"/>
                <w:szCs w:val="20"/>
              </w:rPr>
            </w:pPr>
            <w:r w:rsidRPr="00387CB4">
              <w:rPr>
                <w:rFonts w:ascii="Times New Roman" w:eastAsia="Calibri" w:hAnsi="Times New Roman" w:cs="Times New Roman"/>
                <w:sz w:val="20"/>
                <w:szCs w:val="20"/>
              </w:rPr>
              <w:t>(+;-)</w:t>
            </w:r>
          </w:p>
        </w:tc>
        <w:tc>
          <w:tcPr>
            <w:tcW w:w="850" w:type="dxa"/>
            <w:shd w:val="clear" w:color="auto" w:fill="auto"/>
          </w:tcPr>
          <w:p w:rsidR="0079029E" w:rsidRPr="00387CB4" w:rsidRDefault="0079029E" w:rsidP="00560C4D">
            <w:pPr>
              <w:spacing w:after="240" w:line="240" w:lineRule="auto"/>
              <w:contextualSpacing/>
              <w:jc w:val="center"/>
              <w:rPr>
                <w:rFonts w:ascii="Times New Roman" w:eastAsia="Calibri" w:hAnsi="Times New Roman" w:cs="Times New Roman"/>
                <w:sz w:val="20"/>
                <w:szCs w:val="20"/>
              </w:rPr>
            </w:pPr>
            <w:r w:rsidRPr="00387CB4">
              <w:rPr>
                <w:rFonts w:ascii="Times New Roman" w:eastAsia="Calibri" w:hAnsi="Times New Roman" w:cs="Times New Roman"/>
                <w:sz w:val="20"/>
                <w:szCs w:val="20"/>
              </w:rPr>
              <w:t>В %  к 2018 году</w:t>
            </w:r>
          </w:p>
        </w:tc>
      </w:tr>
      <w:tr w:rsidR="0079029E" w:rsidRPr="00387CB4" w:rsidTr="00560C4D">
        <w:tc>
          <w:tcPr>
            <w:tcW w:w="3968" w:type="dxa"/>
            <w:shd w:val="clear" w:color="auto" w:fill="auto"/>
            <w:vAlign w:val="center"/>
          </w:tcPr>
          <w:p w:rsidR="0079029E" w:rsidRPr="00387CB4" w:rsidRDefault="0079029E" w:rsidP="00560C4D">
            <w:pPr>
              <w:suppressAutoHyphens w:val="0"/>
              <w:spacing w:after="240" w:line="240" w:lineRule="auto"/>
              <w:rPr>
                <w:rFonts w:ascii="Times New Roman" w:hAnsi="Times New Roman" w:cs="Times New Roman"/>
                <w:sz w:val="20"/>
                <w:szCs w:val="20"/>
                <w:lang w:eastAsia="ru-RU"/>
              </w:rPr>
            </w:pPr>
            <w:r w:rsidRPr="00387CB4">
              <w:rPr>
                <w:rFonts w:ascii="Times New Roman" w:hAnsi="Times New Roman" w:cs="Times New Roman"/>
                <w:sz w:val="20"/>
                <w:szCs w:val="20"/>
              </w:rPr>
              <w:t xml:space="preserve">Доходы от использования имущества, находящегося в муницип. собственности, </w:t>
            </w:r>
          </w:p>
        </w:tc>
        <w:tc>
          <w:tcPr>
            <w:tcW w:w="993" w:type="dxa"/>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10 102,8</w:t>
            </w:r>
          </w:p>
        </w:tc>
        <w:tc>
          <w:tcPr>
            <w:tcW w:w="850" w:type="dxa"/>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37,9</w:t>
            </w:r>
          </w:p>
        </w:tc>
        <w:tc>
          <w:tcPr>
            <w:tcW w:w="993" w:type="dxa"/>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17 036,0</w:t>
            </w:r>
          </w:p>
        </w:tc>
        <w:tc>
          <w:tcPr>
            <w:tcW w:w="993" w:type="dxa"/>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42,5</w:t>
            </w:r>
          </w:p>
        </w:tc>
        <w:tc>
          <w:tcPr>
            <w:tcW w:w="992" w:type="dxa"/>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6 933,2</w:t>
            </w:r>
          </w:p>
        </w:tc>
        <w:tc>
          <w:tcPr>
            <w:tcW w:w="850" w:type="dxa"/>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168,6</w:t>
            </w:r>
          </w:p>
        </w:tc>
      </w:tr>
      <w:tr w:rsidR="0079029E" w:rsidRPr="00387CB4" w:rsidTr="00560C4D">
        <w:tc>
          <w:tcPr>
            <w:tcW w:w="3968" w:type="dxa"/>
            <w:shd w:val="clear" w:color="auto" w:fill="auto"/>
            <w:vAlign w:val="center"/>
          </w:tcPr>
          <w:p w:rsidR="0079029E" w:rsidRPr="00387CB4" w:rsidRDefault="0079029E" w:rsidP="00560C4D">
            <w:pPr>
              <w:spacing w:after="240" w:line="240" w:lineRule="auto"/>
              <w:rPr>
                <w:rFonts w:ascii="Times New Roman" w:hAnsi="Times New Roman" w:cs="Times New Roman"/>
                <w:sz w:val="20"/>
                <w:szCs w:val="20"/>
              </w:rPr>
            </w:pPr>
            <w:r w:rsidRPr="00387CB4">
              <w:rPr>
                <w:rFonts w:ascii="Times New Roman" w:hAnsi="Times New Roman" w:cs="Times New Roman"/>
                <w:sz w:val="20"/>
                <w:szCs w:val="20"/>
                <w:lang w:eastAsia="ru-RU"/>
              </w:rPr>
              <w:t>Доходы от компенсации затрат бюджетов городских поселений</w:t>
            </w:r>
          </w:p>
        </w:tc>
        <w:tc>
          <w:tcPr>
            <w:tcW w:w="993" w:type="dxa"/>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475,3</w:t>
            </w:r>
          </w:p>
        </w:tc>
        <w:tc>
          <w:tcPr>
            <w:tcW w:w="850" w:type="dxa"/>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1,8</w:t>
            </w:r>
          </w:p>
        </w:tc>
        <w:tc>
          <w:tcPr>
            <w:tcW w:w="993" w:type="dxa"/>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666,9</w:t>
            </w:r>
          </w:p>
        </w:tc>
        <w:tc>
          <w:tcPr>
            <w:tcW w:w="993" w:type="dxa"/>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1,7</w:t>
            </w:r>
          </w:p>
        </w:tc>
        <w:tc>
          <w:tcPr>
            <w:tcW w:w="992" w:type="dxa"/>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191,6</w:t>
            </w:r>
          </w:p>
        </w:tc>
        <w:tc>
          <w:tcPr>
            <w:tcW w:w="850" w:type="dxa"/>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140,3</w:t>
            </w:r>
          </w:p>
        </w:tc>
      </w:tr>
      <w:tr w:rsidR="0079029E" w:rsidRPr="00387CB4" w:rsidTr="00560C4D">
        <w:tc>
          <w:tcPr>
            <w:tcW w:w="3968" w:type="dxa"/>
            <w:shd w:val="clear" w:color="auto" w:fill="auto"/>
            <w:vAlign w:val="center"/>
          </w:tcPr>
          <w:p w:rsidR="0079029E" w:rsidRPr="00387CB4" w:rsidRDefault="0079029E" w:rsidP="00560C4D">
            <w:pPr>
              <w:spacing w:after="240" w:line="240" w:lineRule="auto"/>
              <w:rPr>
                <w:rFonts w:ascii="Times New Roman" w:hAnsi="Times New Roman" w:cs="Times New Roman"/>
                <w:sz w:val="20"/>
                <w:szCs w:val="20"/>
              </w:rPr>
            </w:pPr>
            <w:r w:rsidRPr="00387CB4">
              <w:rPr>
                <w:rFonts w:ascii="Times New Roman" w:hAnsi="Times New Roman" w:cs="Times New Roman"/>
                <w:sz w:val="20"/>
                <w:szCs w:val="20"/>
              </w:rPr>
              <w:t>Доходы от продажи материальных и нематериальных активов</w:t>
            </w:r>
          </w:p>
        </w:tc>
        <w:tc>
          <w:tcPr>
            <w:tcW w:w="993" w:type="dxa"/>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9 935,7</w:t>
            </w:r>
          </w:p>
        </w:tc>
        <w:tc>
          <w:tcPr>
            <w:tcW w:w="850" w:type="dxa"/>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37,2</w:t>
            </w:r>
          </w:p>
        </w:tc>
        <w:tc>
          <w:tcPr>
            <w:tcW w:w="993" w:type="dxa"/>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16 381,8</w:t>
            </w:r>
          </w:p>
        </w:tc>
        <w:tc>
          <w:tcPr>
            <w:tcW w:w="993" w:type="dxa"/>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40,9</w:t>
            </w:r>
          </w:p>
        </w:tc>
        <w:tc>
          <w:tcPr>
            <w:tcW w:w="992" w:type="dxa"/>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6 446,1</w:t>
            </w:r>
          </w:p>
        </w:tc>
        <w:tc>
          <w:tcPr>
            <w:tcW w:w="850" w:type="dxa"/>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164,9</w:t>
            </w:r>
          </w:p>
        </w:tc>
      </w:tr>
      <w:tr w:rsidR="0079029E" w:rsidRPr="00387CB4" w:rsidTr="00560C4D">
        <w:tc>
          <w:tcPr>
            <w:tcW w:w="3968" w:type="dxa"/>
            <w:shd w:val="clear" w:color="auto" w:fill="auto"/>
            <w:vAlign w:val="center"/>
          </w:tcPr>
          <w:p w:rsidR="0079029E" w:rsidRPr="00387CB4" w:rsidRDefault="0079029E" w:rsidP="00560C4D">
            <w:pPr>
              <w:spacing w:after="240" w:line="240" w:lineRule="auto"/>
              <w:rPr>
                <w:rFonts w:ascii="Times New Roman" w:hAnsi="Times New Roman" w:cs="Times New Roman"/>
                <w:sz w:val="20"/>
                <w:szCs w:val="20"/>
              </w:rPr>
            </w:pPr>
            <w:r w:rsidRPr="00387CB4">
              <w:rPr>
                <w:rFonts w:ascii="Times New Roman" w:hAnsi="Times New Roman" w:cs="Times New Roman"/>
                <w:sz w:val="20"/>
                <w:szCs w:val="20"/>
              </w:rPr>
              <w:t>Штрафы, санкции, возмещение ущерба, административные штрафы</w:t>
            </w:r>
          </w:p>
        </w:tc>
        <w:tc>
          <w:tcPr>
            <w:tcW w:w="993" w:type="dxa"/>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191,9</w:t>
            </w:r>
          </w:p>
        </w:tc>
        <w:tc>
          <w:tcPr>
            <w:tcW w:w="850" w:type="dxa"/>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0,7</w:t>
            </w:r>
          </w:p>
        </w:tc>
        <w:tc>
          <w:tcPr>
            <w:tcW w:w="993" w:type="dxa"/>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184,7</w:t>
            </w:r>
          </w:p>
        </w:tc>
        <w:tc>
          <w:tcPr>
            <w:tcW w:w="993" w:type="dxa"/>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0,5</w:t>
            </w:r>
          </w:p>
        </w:tc>
        <w:tc>
          <w:tcPr>
            <w:tcW w:w="992" w:type="dxa"/>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-7,2</w:t>
            </w:r>
          </w:p>
        </w:tc>
        <w:tc>
          <w:tcPr>
            <w:tcW w:w="850" w:type="dxa"/>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96,2</w:t>
            </w:r>
          </w:p>
        </w:tc>
      </w:tr>
      <w:tr w:rsidR="0079029E" w:rsidRPr="00387CB4" w:rsidTr="00560C4D">
        <w:tc>
          <w:tcPr>
            <w:tcW w:w="3968" w:type="dxa"/>
            <w:shd w:val="clear" w:color="auto" w:fill="auto"/>
            <w:vAlign w:val="center"/>
          </w:tcPr>
          <w:p w:rsidR="0079029E" w:rsidRPr="00387CB4" w:rsidRDefault="0079029E" w:rsidP="00560C4D">
            <w:pPr>
              <w:spacing w:after="240" w:line="240" w:lineRule="auto"/>
              <w:rPr>
                <w:rFonts w:ascii="Times New Roman" w:hAnsi="Times New Roman" w:cs="Times New Roman"/>
                <w:sz w:val="20"/>
                <w:szCs w:val="20"/>
              </w:rPr>
            </w:pPr>
            <w:r w:rsidRPr="00387CB4">
              <w:rPr>
                <w:rFonts w:ascii="Times New Roman" w:hAnsi="Times New Roman" w:cs="Times New Roman"/>
                <w:sz w:val="20"/>
                <w:szCs w:val="20"/>
              </w:rPr>
              <w:t xml:space="preserve">Прочие неналоговые доходы </w:t>
            </w:r>
          </w:p>
        </w:tc>
        <w:tc>
          <w:tcPr>
            <w:tcW w:w="993" w:type="dxa"/>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5 985,6</w:t>
            </w:r>
          </w:p>
        </w:tc>
        <w:tc>
          <w:tcPr>
            <w:tcW w:w="850" w:type="dxa"/>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22,4</w:t>
            </w:r>
          </w:p>
        </w:tc>
        <w:tc>
          <w:tcPr>
            <w:tcW w:w="993" w:type="dxa"/>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5 781,1</w:t>
            </w:r>
          </w:p>
        </w:tc>
        <w:tc>
          <w:tcPr>
            <w:tcW w:w="993" w:type="dxa"/>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14,4</w:t>
            </w:r>
          </w:p>
        </w:tc>
        <w:tc>
          <w:tcPr>
            <w:tcW w:w="992" w:type="dxa"/>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-204,5</w:t>
            </w:r>
          </w:p>
        </w:tc>
        <w:tc>
          <w:tcPr>
            <w:tcW w:w="850" w:type="dxa"/>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96,6</w:t>
            </w:r>
          </w:p>
        </w:tc>
      </w:tr>
      <w:tr w:rsidR="0079029E" w:rsidRPr="00387CB4" w:rsidTr="00560C4D">
        <w:tc>
          <w:tcPr>
            <w:tcW w:w="3968" w:type="dxa"/>
            <w:shd w:val="clear" w:color="auto" w:fill="auto"/>
            <w:vAlign w:val="center"/>
          </w:tcPr>
          <w:p w:rsidR="0079029E" w:rsidRPr="00387CB4" w:rsidRDefault="0079029E" w:rsidP="00560C4D">
            <w:pPr>
              <w:spacing w:after="240" w:line="240" w:lineRule="auto"/>
              <w:rPr>
                <w:rFonts w:ascii="Times New Roman" w:hAnsi="Times New Roman" w:cs="Times New Roman"/>
                <w:b/>
                <w:bCs/>
                <w:sz w:val="20"/>
                <w:szCs w:val="20"/>
              </w:rPr>
            </w:pPr>
            <w:r w:rsidRPr="00387CB4">
              <w:rPr>
                <w:rFonts w:ascii="Times New Roman" w:hAnsi="Times New Roman" w:cs="Times New Roman"/>
                <w:b/>
                <w:bCs/>
                <w:sz w:val="20"/>
                <w:szCs w:val="20"/>
              </w:rPr>
              <w:t>Всего неналоговых доходов</w:t>
            </w:r>
          </w:p>
        </w:tc>
        <w:tc>
          <w:tcPr>
            <w:tcW w:w="993" w:type="dxa"/>
            <w:shd w:val="clear" w:color="auto" w:fill="auto"/>
            <w:vAlign w:val="bottom"/>
          </w:tcPr>
          <w:p w:rsidR="0079029E" w:rsidRPr="00387CB4" w:rsidRDefault="0079029E" w:rsidP="00560C4D">
            <w:pPr>
              <w:spacing w:after="240" w:line="240" w:lineRule="auto"/>
              <w:jc w:val="right"/>
              <w:rPr>
                <w:rFonts w:ascii="Times New Roman" w:hAnsi="Times New Roman" w:cs="Times New Roman"/>
                <w:b/>
                <w:sz w:val="20"/>
                <w:szCs w:val="20"/>
              </w:rPr>
            </w:pPr>
            <w:r w:rsidRPr="00387CB4">
              <w:rPr>
                <w:rFonts w:ascii="Times New Roman" w:hAnsi="Times New Roman" w:cs="Times New Roman"/>
                <w:b/>
                <w:sz w:val="20"/>
                <w:szCs w:val="20"/>
              </w:rPr>
              <w:t>26 691,3</w:t>
            </w:r>
          </w:p>
        </w:tc>
        <w:tc>
          <w:tcPr>
            <w:tcW w:w="850" w:type="dxa"/>
            <w:shd w:val="clear" w:color="auto" w:fill="auto"/>
            <w:vAlign w:val="bottom"/>
          </w:tcPr>
          <w:p w:rsidR="0079029E" w:rsidRPr="00387CB4" w:rsidRDefault="0079029E" w:rsidP="00560C4D">
            <w:pPr>
              <w:spacing w:after="240" w:line="240" w:lineRule="auto"/>
              <w:jc w:val="right"/>
              <w:rPr>
                <w:rFonts w:ascii="Times New Roman" w:hAnsi="Times New Roman" w:cs="Times New Roman"/>
                <w:b/>
                <w:sz w:val="20"/>
                <w:szCs w:val="20"/>
              </w:rPr>
            </w:pPr>
            <w:r w:rsidRPr="00387CB4">
              <w:rPr>
                <w:rFonts w:ascii="Times New Roman" w:hAnsi="Times New Roman" w:cs="Times New Roman"/>
                <w:b/>
                <w:sz w:val="20"/>
                <w:szCs w:val="20"/>
              </w:rPr>
              <w:t>100</w:t>
            </w:r>
          </w:p>
        </w:tc>
        <w:tc>
          <w:tcPr>
            <w:tcW w:w="993" w:type="dxa"/>
            <w:shd w:val="clear" w:color="auto" w:fill="auto"/>
            <w:vAlign w:val="bottom"/>
          </w:tcPr>
          <w:p w:rsidR="0079029E" w:rsidRPr="00387CB4" w:rsidRDefault="0079029E" w:rsidP="00560C4D">
            <w:pPr>
              <w:spacing w:after="240" w:line="240" w:lineRule="auto"/>
              <w:jc w:val="right"/>
              <w:rPr>
                <w:rFonts w:ascii="Times New Roman" w:hAnsi="Times New Roman" w:cs="Times New Roman"/>
                <w:b/>
                <w:sz w:val="20"/>
                <w:szCs w:val="20"/>
              </w:rPr>
            </w:pPr>
            <w:r w:rsidRPr="00387CB4">
              <w:rPr>
                <w:rFonts w:ascii="Times New Roman" w:hAnsi="Times New Roman" w:cs="Times New Roman"/>
                <w:b/>
                <w:sz w:val="20"/>
                <w:szCs w:val="20"/>
              </w:rPr>
              <w:t>40 050,4</w:t>
            </w:r>
          </w:p>
        </w:tc>
        <w:tc>
          <w:tcPr>
            <w:tcW w:w="993" w:type="dxa"/>
            <w:shd w:val="clear" w:color="auto" w:fill="auto"/>
            <w:vAlign w:val="bottom"/>
          </w:tcPr>
          <w:p w:rsidR="0079029E" w:rsidRPr="00387CB4" w:rsidRDefault="0079029E" w:rsidP="00560C4D">
            <w:pPr>
              <w:spacing w:after="240" w:line="240" w:lineRule="auto"/>
              <w:jc w:val="right"/>
              <w:rPr>
                <w:rFonts w:ascii="Times New Roman" w:hAnsi="Times New Roman" w:cs="Times New Roman"/>
                <w:b/>
                <w:sz w:val="20"/>
                <w:szCs w:val="20"/>
              </w:rPr>
            </w:pPr>
            <w:r w:rsidRPr="00387CB4">
              <w:rPr>
                <w:rFonts w:ascii="Times New Roman" w:hAnsi="Times New Roman" w:cs="Times New Roman"/>
                <w:b/>
                <w:sz w:val="20"/>
                <w:szCs w:val="20"/>
              </w:rPr>
              <w:t>100</w:t>
            </w:r>
          </w:p>
        </w:tc>
        <w:tc>
          <w:tcPr>
            <w:tcW w:w="992" w:type="dxa"/>
            <w:shd w:val="clear" w:color="auto" w:fill="auto"/>
            <w:vAlign w:val="bottom"/>
          </w:tcPr>
          <w:p w:rsidR="0079029E" w:rsidRPr="00387CB4" w:rsidRDefault="0079029E" w:rsidP="00560C4D">
            <w:pPr>
              <w:spacing w:after="240" w:line="240" w:lineRule="auto"/>
              <w:jc w:val="right"/>
              <w:rPr>
                <w:rFonts w:ascii="Times New Roman" w:hAnsi="Times New Roman" w:cs="Times New Roman"/>
                <w:b/>
                <w:sz w:val="20"/>
                <w:szCs w:val="20"/>
              </w:rPr>
            </w:pPr>
            <w:r w:rsidRPr="00387CB4">
              <w:rPr>
                <w:rFonts w:ascii="Times New Roman" w:hAnsi="Times New Roman" w:cs="Times New Roman"/>
                <w:b/>
                <w:sz w:val="20"/>
                <w:szCs w:val="20"/>
              </w:rPr>
              <w:t>13 359,1</w:t>
            </w:r>
          </w:p>
        </w:tc>
        <w:tc>
          <w:tcPr>
            <w:tcW w:w="850" w:type="dxa"/>
            <w:shd w:val="clear" w:color="auto" w:fill="auto"/>
            <w:vAlign w:val="bottom"/>
          </w:tcPr>
          <w:p w:rsidR="0079029E" w:rsidRPr="00387CB4" w:rsidRDefault="0079029E" w:rsidP="00560C4D">
            <w:pPr>
              <w:spacing w:after="240" w:line="240" w:lineRule="auto"/>
              <w:jc w:val="right"/>
              <w:rPr>
                <w:rFonts w:ascii="Times New Roman" w:hAnsi="Times New Roman" w:cs="Times New Roman"/>
                <w:b/>
                <w:sz w:val="20"/>
                <w:szCs w:val="20"/>
              </w:rPr>
            </w:pPr>
            <w:r w:rsidRPr="00387CB4">
              <w:rPr>
                <w:rFonts w:ascii="Times New Roman" w:hAnsi="Times New Roman" w:cs="Times New Roman"/>
                <w:b/>
                <w:sz w:val="20"/>
                <w:szCs w:val="20"/>
              </w:rPr>
              <w:t>150,1</w:t>
            </w:r>
          </w:p>
        </w:tc>
      </w:tr>
    </w:tbl>
    <w:p w:rsidR="0079029E" w:rsidRPr="00387CB4" w:rsidRDefault="0079029E" w:rsidP="0079029E">
      <w:pPr>
        <w:spacing w:after="240" w:line="240" w:lineRule="auto"/>
        <w:ind w:firstLine="709"/>
        <w:contextualSpacing/>
        <w:rPr>
          <w:rFonts w:ascii="Times New Roman" w:hAnsi="Times New Roman" w:cs="Times New Roman"/>
          <w:sz w:val="28"/>
          <w:szCs w:val="28"/>
          <w:highlight w:val="yellow"/>
        </w:rPr>
      </w:pPr>
    </w:p>
    <w:p w:rsidR="0079029E" w:rsidRPr="00387CB4" w:rsidRDefault="0079029E" w:rsidP="0079029E">
      <w:pPr>
        <w:spacing w:after="240" w:line="240" w:lineRule="auto"/>
        <w:ind w:firstLine="709"/>
        <w:contextualSpacing/>
        <w:rPr>
          <w:rFonts w:ascii="Times New Roman" w:eastAsia="Calibri" w:hAnsi="Times New Roman" w:cs="Times New Roman"/>
          <w:sz w:val="28"/>
          <w:szCs w:val="28"/>
        </w:rPr>
      </w:pPr>
      <w:r w:rsidRPr="00387CB4">
        <w:rPr>
          <w:rFonts w:ascii="Times New Roman" w:hAnsi="Times New Roman" w:cs="Times New Roman"/>
          <w:sz w:val="28"/>
          <w:szCs w:val="28"/>
        </w:rPr>
        <w:t xml:space="preserve">По отношению к 2018 году доходная часть бюджета по неналоговым доходам увеличилась на 13 359,1 тыс. рублей (на 50,1%), в основном за счет </w:t>
      </w:r>
      <w:r w:rsidRPr="00387CB4">
        <w:rPr>
          <w:rFonts w:ascii="Times New Roman" w:eastAsia="Calibri" w:hAnsi="Times New Roman" w:cs="Times New Roman"/>
          <w:sz w:val="28"/>
          <w:szCs w:val="28"/>
        </w:rPr>
        <w:t xml:space="preserve">роста поступлений от использования имущества, находящегося в муниципальной собственности - на </w:t>
      </w:r>
      <w:r w:rsidRPr="00387CB4">
        <w:rPr>
          <w:rFonts w:ascii="Times New Roman" w:hAnsi="Times New Roman" w:cs="Times New Roman"/>
          <w:sz w:val="28"/>
          <w:szCs w:val="28"/>
        </w:rPr>
        <w:t>6 933,2</w:t>
      </w:r>
      <w:r w:rsidRPr="00387CB4">
        <w:rPr>
          <w:rFonts w:ascii="Times New Roman" w:hAnsi="Times New Roman" w:cs="Times New Roman"/>
          <w:sz w:val="20"/>
          <w:szCs w:val="20"/>
        </w:rPr>
        <w:t xml:space="preserve"> </w:t>
      </w:r>
      <w:r w:rsidRPr="00387CB4">
        <w:rPr>
          <w:rFonts w:ascii="Times New Roman" w:eastAsia="Calibri" w:hAnsi="Times New Roman" w:cs="Times New Roman"/>
          <w:sz w:val="28"/>
          <w:szCs w:val="28"/>
        </w:rPr>
        <w:t xml:space="preserve">тыс. рублей (на 68,6%), а также </w:t>
      </w:r>
      <w:r w:rsidRPr="00387CB4">
        <w:rPr>
          <w:rFonts w:ascii="Times New Roman" w:hAnsi="Times New Roman" w:cs="Times New Roman"/>
          <w:sz w:val="28"/>
          <w:szCs w:val="28"/>
        </w:rPr>
        <w:t>от продажи материальных и нематериальных активов</w:t>
      </w:r>
      <w:r w:rsidRPr="00387CB4">
        <w:rPr>
          <w:rFonts w:ascii="Times New Roman" w:eastAsia="Calibri" w:hAnsi="Times New Roman" w:cs="Times New Roman"/>
          <w:sz w:val="28"/>
          <w:szCs w:val="28"/>
        </w:rPr>
        <w:t xml:space="preserve"> на </w:t>
      </w:r>
      <w:r w:rsidRPr="00387CB4">
        <w:rPr>
          <w:rFonts w:ascii="Times New Roman" w:hAnsi="Times New Roman" w:cs="Times New Roman"/>
          <w:sz w:val="28"/>
          <w:szCs w:val="28"/>
        </w:rPr>
        <w:t>6 446,1</w:t>
      </w:r>
      <w:r w:rsidRPr="00387CB4">
        <w:rPr>
          <w:rFonts w:ascii="Times New Roman" w:hAnsi="Times New Roman" w:cs="Times New Roman"/>
          <w:sz w:val="20"/>
          <w:szCs w:val="20"/>
        </w:rPr>
        <w:t xml:space="preserve"> </w:t>
      </w:r>
      <w:r w:rsidRPr="00387CB4">
        <w:rPr>
          <w:rFonts w:ascii="Times New Roman" w:eastAsia="Calibri" w:hAnsi="Times New Roman" w:cs="Times New Roman"/>
          <w:sz w:val="28"/>
          <w:szCs w:val="28"/>
        </w:rPr>
        <w:t>тыс. рублей (на 64,9%).</w:t>
      </w:r>
    </w:p>
    <w:p w:rsidR="0079029E" w:rsidRPr="00387CB4" w:rsidRDefault="0079029E" w:rsidP="0079029E">
      <w:pPr>
        <w:spacing w:after="240" w:line="240" w:lineRule="auto"/>
        <w:ind w:firstLine="709"/>
        <w:contextualSpacing/>
        <w:rPr>
          <w:rFonts w:ascii="Times New Roman" w:eastAsia="Calibri" w:hAnsi="Times New Roman" w:cs="Times New Roman"/>
          <w:sz w:val="28"/>
          <w:szCs w:val="28"/>
        </w:rPr>
      </w:pPr>
      <w:r w:rsidRPr="00387CB4">
        <w:rPr>
          <w:rFonts w:ascii="Times New Roman" w:eastAsia="Calibri" w:hAnsi="Times New Roman" w:cs="Times New Roman"/>
          <w:sz w:val="28"/>
          <w:szCs w:val="28"/>
        </w:rPr>
        <w:t xml:space="preserve">За отчетный период 2019 года в структуре неналоговых доходов 42,5% составляют доходы от использования имущества, находящегося в муниципальной собственности, </w:t>
      </w:r>
      <w:r w:rsidRPr="00387CB4">
        <w:rPr>
          <w:rFonts w:ascii="Times New Roman" w:hAnsi="Times New Roman" w:cs="Times New Roman"/>
          <w:sz w:val="28"/>
          <w:szCs w:val="28"/>
        </w:rPr>
        <w:t>доходы от продажи материальных и нематериальных активов составляют 40,9%.</w:t>
      </w:r>
    </w:p>
    <w:p w:rsidR="0079029E" w:rsidRPr="00387CB4" w:rsidRDefault="0079029E" w:rsidP="0079029E">
      <w:pPr>
        <w:spacing w:after="240" w:line="240" w:lineRule="auto"/>
        <w:ind w:firstLine="709"/>
        <w:contextualSpacing/>
        <w:rPr>
          <w:rFonts w:ascii="Times New Roman" w:eastAsia="Calibri" w:hAnsi="Times New Roman" w:cs="Times New Roman"/>
          <w:sz w:val="28"/>
          <w:szCs w:val="28"/>
        </w:rPr>
      </w:pPr>
    </w:p>
    <w:p w:rsidR="0079029E" w:rsidRPr="00387CB4" w:rsidRDefault="0079029E" w:rsidP="0079029E">
      <w:pPr>
        <w:spacing w:after="240" w:line="240" w:lineRule="auto"/>
        <w:ind w:firstLine="709"/>
        <w:rPr>
          <w:rFonts w:ascii="Times New Roman" w:hAnsi="Times New Roman" w:cs="Times New Roman"/>
          <w:i/>
          <w:sz w:val="28"/>
          <w:szCs w:val="28"/>
        </w:rPr>
      </w:pPr>
      <w:r w:rsidRPr="00387CB4">
        <w:rPr>
          <w:rFonts w:ascii="Times New Roman" w:hAnsi="Times New Roman" w:cs="Times New Roman"/>
          <w:b/>
          <w:bCs/>
          <w:i/>
          <w:sz w:val="28"/>
          <w:szCs w:val="28"/>
        </w:rPr>
        <w:t>4.2.1. Доходы от использования имущества, находящегося в государственной и муниципальной собственности</w:t>
      </w:r>
    </w:p>
    <w:p w:rsidR="0079029E" w:rsidRPr="00387CB4" w:rsidRDefault="0079029E" w:rsidP="0079029E">
      <w:pPr>
        <w:spacing w:after="240" w:line="240" w:lineRule="auto"/>
        <w:ind w:firstLine="709"/>
        <w:rPr>
          <w:rFonts w:ascii="Times New Roman" w:hAnsi="Times New Roman" w:cs="Times New Roman"/>
          <w:b/>
          <w:sz w:val="28"/>
          <w:szCs w:val="28"/>
        </w:rPr>
      </w:pPr>
      <w:r w:rsidRPr="00387CB4">
        <w:rPr>
          <w:rFonts w:ascii="Times New Roman" w:hAnsi="Times New Roman" w:cs="Times New Roman"/>
          <w:sz w:val="28"/>
          <w:szCs w:val="28"/>
        </w:rPr>
        <w:t>Поступление доходов от использования имущества, находящегося в муниципальной собственности, в 2019 году составило 17 036,0</w:t>
      </w:r>
      <w:r w:rsidRPr="00387CB4">
        <w:rPr>
          <w:rFonts w:ascii="Times New Roman" w:hAnsi="Times New Roman" w:cs="Times New Roman"/>
          <w:sz w:val="20"/>
          <w:szCs w:val="20"/>
        </w:rPr>
        <w:t xml:space="preserve"> </w:t>
      </w:r>
      <w:r w:rsidRPr="00387CB4">
        <w:rPr>
          <w:rFonts w:ascii="Times New Roman" w:hAnsi="Times New Roman" w:cs="Times New Roman"/>
          <w:sz w:val="28"/>
          <w:szCs w:val="28"/>
        </w:rPr>
        <w:t>тыс. рублей, что выше утвержденных бюджетных назначений (16 788,7 тыс. рублей) на 247,3 тыс. рублей (на 1,5%) и выше уровня прошлого года на 6 933,2 тыс. рублей (на 68,6%).</w:t>
      </w:r>
    </w:p>
    <w:p w:rsidR="0079029E" w:rsidRPr="00387CB4" w:rsidRDefault="0079029E" w:rsidP="0079029E">
      <w:pPr>
        <w:spacing w:after="240" w:line="240" w:lineRule="auto"/>
        <w:ind w:firstLine="709"/>
        <w:contextualSpacing/>
        <w:rPr>
          <w:rFonts w:ascii="Times New Roman" w:hAnsi="Times New Roman" w:cs="Times New Roman"/>
          <w:sz w:val="28"/>
          <w:szCs w:val="28"/>
        </w:rPr>
      </w:pPr>
      <w:r w:rsidRPr="00387CB4">
        <w:rPr>
          <w:rFonts w:ascii="Times New Roman" w:hAnsi="Times New Roman" w:cs="Times New Roman"/>
          <w:sz w:val="28"/>
          <w:szCs w:val="28"/>
        </w:rPr>
        <w:lastRenderedPageBreak/>
        <w:t>Исполнение бюджетных назначений по доходам от использования имущества, находящегося в муниципальной собственности, за 2019 год приведено в таблице:</w:t>
      </w:r>
    </w:p>
    <w:p w:rsidR="0079029E" w:rsidRPr="00387CB4" w:rsidRDefault="0079029E" w:rsidP="0079029E">
      <w:pPr>
        <w:tabs>
          <w:tab w:val="left" w:pos="8515"/>
        </w:tabs>
        <w:spacing w:after="240" w:line="240" w:lineRule="auto"/>
        <w:ind w:firstLine="709"/>
        <w:contextualSpacing/>
        <w:rPr>
          <w:rFonts w:ascii="Times New Roman" w:hAnsi="Times New Roman" w:cs="Times New Roman"/>
          <w:sz w:val="28"/>
          <w:szCs w:val="28"/>
        </w:rPr>
      </w:pPr>
      <w:r w:rsidRPr="00387CB4">
        <w:rPr>
          <w:rFonts w:ascii="Times New Roman" w:hAnsi="Times New Roman" w:cs="Times New Roman"/>
          <w:sz w:val="28"/>
          <w:szCs w:val="28"/>
        </w:rPr>
        <w:tab/>
      </w:r>
      <w:r w:rsidRPr="00387CB4">
        <w:rPr>
          <w:rFonts w:ascii="Times New Roman" w:hAnsi="Times New Roman" w:cs="Times New Roman"/>
        </w:rPr>
        <w:t>тыс. рублей</w:t>
      </w:r>
    </w:p>
    <w:tbl>
      <w:tblPr>
        <w:tblW w:w="0" w:type="auto"/>
        <w:shd w:val="clear" w:color="auto" w:fill="FFFFFF"/>
        <w:tblCellMar>
          <w:top w:w="15" w:type="dxa"/>
          <w:left w:w="15" w:type="dxa"/>
          <w:bottom w:w="15" w:type="dxa"/>
          <w:right w:w="15" w:type="dxa"/>
        </w:tblCellMar>
        <w:tblLook w:val="04A0"/>
      </w:tblPr>
      <w:tblGrid>
        <w:gridCol w:w="4258"/>
        <w:gridCol w:w="850"/>
        <w:gridCol w:w="709"/>
        <w:gridCol w:w="851"/>
        <w:gridCol w:w="850"/>
        <w:gridCol w:w="709"/>
        <w:gridCol w:w="709"/>
        <w:gridCol w:w="711"/>
      </w:tblGrid>
      <w:tr w:rsidR="0079029E" w:rsidRPr="00387CB4" w:rsidTr="00560C4D">
        <w:tc>
          <w:tcPr>
            <w:tcW w:w="425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79029E" w:rsidRPr="00387CB4" w:rsidRDefault="0079029E" w:rsidP="00560C4D">
            <w:pPr>
              <w:suppressAutoHyphens w:val="0"/>
              <w:spacing w:after="240" w:line="240" w:lineRule="auto"/>
              <w:contextualSpacing/>
              <w:jc w:val="center"/>
              <w:rPr>
                <w:rFonts w:ascii="Times New Roman" w:hAnsi="Times New Roman" w:cs="Times New Roman"/>
                <w:sz w:val="20"/>
                <w:szCs w:val="20"/>
                <w:lang w:eastAsia="ru-RU"/>
              </w:rPr>
            </w:pPr>
            <w:r w:rsidRPr="00387CB4">
              <w:rPr>
                <w:rFonts w:ascii="Times New Roman" w:hAnsi="Times New Roman" w:cs="Times New Roman"/>
                <w:sz w:val="20"/>
                <w:szCs w:val="20"/>
                <w:lang w:eastAsia="ru-RU"/>
              </w:rPr>
              <w:t>Источники доходов</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79029E" w:rsidRPr="00387CB4" w:rsidRDefault="0079029E" w:rsidP="00560C4D">
            <w:pPr>
              <w:suppressAutoHyphens w:val="0"/>
              <w:spacing w:after="240" w:line="240" w:lineRule="auto"/>
              <w:contextualSpacing/>
              <w:jc w:val="center"/>
              <w:rPr>
                <w:rFonts w:ascii="Times New Roman" w:hAnsi="Times New Roman" w:cs="Times New Roman"/>
                <w:sz w:val="20"/>
                <w:szCs w:val="20"/>
                <w:lang w:eastAsia="ru-RU"/>
              </w:rPr>
            </w:pPr>
            <w:r w:rsidRPr="00387CB4">
              <w:rPr>
                <w:rFonts w:ascii="Times New Roman" w:hAnsi="Times New Roman" w:cs="Times New Roman"/>
                <w:sz w:val="20"/>
                <w:szCs w:val="20"/>
                <w:lang w:eastAsia="ru-RU"/>
              </w:rPr>
              <w:t>Отчет 2018</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79029E" w:rsidRPr="00387CB4" w:rsidRDefault="0079029E" w:rsidP="00560C4D">
            <w:pPr>
              <w:suppressAutoHyphens w:val="0"/>
              <w:spacing w:after="240" w:line="240" w:lineRule="auto"/>
              <w:contextualSpacing/>
              <w:jc w:val="center"/>
              <w:rPr>
                <w:rFonts w:ascii="Times New Roman" w:hAnsi="Times New Roman" w:cs="Times New Roman"/>
                <w:sz w:val="20"/>
                <w:szCs w:val="20"/>
                <w:lang w:eastAsia="ru-RU"/>
              </w:rPr>
            </w:pPr>
            <w:r w:rsidRPr="00387CB4">
              <w:rPr>
                <w:rFonts w:ascii="Times New Roman" w:hAnsi="Times New Roman" w:cs="Times New Roman"/>
                <w:sz w:val="20"/>
                <w:szCs w:val="20"/>
                <w:lang w:eastAsia="ru-RU"/>
              </w:rPr>
              <w:t>Доля</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79029E" w:rsidRPr="00387CB4" w:rsidRDefault="0079029E" w:rsidP="00560C4D">
            <w:pPr>
              <w:suppressAutoHyphens w:val="0"/>
              <w:spacing w:after="240" w:line="240" w:lineRule="auto"/>
              <w:contextualSpacing/>
              <w:jc w:val="center"/>
              <w:rPr>
                <w:rFonts w:ascii="Times New Roman" w:hAnsi="Times New Roman" w:cs="Times New Roman"/>
                <w:sz w:val="20"/>
                <w:szCs w:val="20"/>
                <w:lang w:eastAsia="ru-RU"/>
              </w:rPr>
            </w:pPr>
            <w:r w:rsidRPr="00387CB4">
              <w:rPr>
                <w:rFonts w:ascii="Times New Roman" w:hAnsi="Times New Roman" w:cs="Times New Roman"/>
                <w:sz w:val="20"/>
                <w:szCs w:val="20"/>
                <w:lang w:eastAsia="ru-RU"/>
              </w:rPr>
              <w:t>Бюджет 2019</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79029E" w:rsidRPr="00387CB4" w:rsidRDefault="0079029E" w:rsidP="00560C4D">
            <w:pPr>
              <w:suppressAutoHyphens w:val="0"/>
              <w:spacing w:after="240" w:line="240" w:lineRule="auto"/>
              <w:contextualSpacing/>
              <w:jc w:val="center"/>
              <w:rPr>
                <w:rFonts w:ascii="Times New Roman" w:hAnsi="Times New Roman" w:cs="Times New Roman"/>
                <w:sz w:val="20"/>
                <w:szCs w:val="20"/>
                <w:lang w:eastAsia="ru-RU"/>
              </w:rPr>
            </w:pPr>
            <w:r w:rsidRPr="00387CB4">
              <w:rPr>
                <w:rFonts w:ascii="Times New Roman" w:hAnsi="Times New Roman" w:cs="Times New Roman"/>
                <w:sz w:val="20"/>
                <w:szCs w:val="20"/>
                <w:lang w:eastAsia="ru-RU"/>
              </w:rPr>
              <w:t>Отчет 2019</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79029E" w:rsidRPr="00387CB4" w:rsidRDefault="0079029E" w:rsidP="00560C4D">
            <w:pPr>
              <w:suppressAutoHyphens w:val="0"/>
              <w:spacing w:after="240" w:line="240" w:lineRule="auto"/>
              <w:contextualSpacing/>
              <w:jc w:val="center"/>
              <w:rPr>
                <w:rFonts w:ascii="Times New Roman" w:hAnsi="Times New Roman" w:cs="Times New Roman"/>
                <w:sz w:val="20"/>
                <w:szCs w:val="20"/>
                <w:lang w:eastAsia="ru-RU"/>
              </w:rPr>
            </w:pPr>
            <w:r w:rsidRPr="00387CB4">
              <w:rPr>
                <w:rFonts w:ascii="Times New Roman" w:hAnsi="Times New Roman" w:cs="Times New Roman"/>
                <w:sz w:val="20"/>
                <w:szCs w:val="20"/>
                <w:lang w:eastAsia="ru-RU"/>
              </w:rPr>
              <w:t>Доля</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79029E" w:rsidRPr="00387CB4" w:rsidRDefault="0079029E" w:rsidP="00560C4D">
            <w:pPr>
              <w:suppressAutoHyphens w:val="0"/>
              <w:spacing w:after="240" w:line="240" w:lineRule="auto"/>
              <w:contextualSpacing/>
              <w:jc w:val="center"/>
              <w:rPr>
                <w:rFonts w:ascii="Times New Roman" w:hAnsi="Times New Roman" w:cs="Times New Roman"/>
                <w:sz w:val="20"/>
                <w:szCs w:val="20"/>
                <w:lang w:eastAsia="ru-RU"/>
              </w:rPr>
            </w:pPr>
            <w:r w:rsidRPr="00387CB4">
              <w:rPr>
                <w:rFonts w:ascii="Times New Roman" w:hAnsi="Times New Roman" w:cs="Times New Roman"/>
                <w:sz w:val="20"/>
                <w:szCs w:val="20"/>
                <w:lang w:eastAsia="ru-RU"/>
              </w:rPr>
              <w:t>Отклонение отчет 2019 к 2018</w:t>
            </w:r>
          </w:p>
        </w:tc>
      </w:tr>
      <w:tr w:rsidR="0079029E" w:rsidRPr="00387CB4" w:rsidTr="00560C4D">
        <w:trPr>
          <w:trHeight w:val="226"/>
        </w:trPr>
        <w:tc>
          <w:tcPr>
            <w:tcW w:w="4258" w:type="dxa"/>
            <w:vMerge/>
            <w:tcBorders>
              <w:top w:val="single" w:sz="4" w:space="0" w:color="000000"/>
              <w:left w:val="single" w:sz="4" w:space="0" w:color="000000"/>
              <w:bottom w:val="single" w:sz="4" w:space="0" w:color="000000"/>
              <w:right w:val="single" w:sz="4" w:space="0" w:color="000000"/>
            </w:tcBorders>
            <w:shd w:val="clear" w:color="auto" w:fill="FFFFFF"/>
            <w:hideMark/>
          </w:tcPr>
          <w:p w:rsidR="0079029E" w:rsidRPr="00387CB4" w:rsidRDefault="0079029E" w:rsidP="00560C4D">
            <w:pPr>
              <w:suppressAutoHyphens w:val="0"/>
              <w:spacing w:after="240" w:line="240" w:lineRule="auto"/>
              <w:contextualSpacing/>
              <w:jc w:val="center"/>
              <w:rPr>
                <w:rFonts w:ascii="Times New Roman" w:hAnsi="Times New Roman" w:cs="Times New Roman"/>
                <w:sz w:val="20"/>
                <w:szCs w:val="20"/>
                <w:lang w:eastAsia="ru-RU"/>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hideMark/>
          </w:tcPr>
          <w:p w:rsidR="0079029E" w:rsidRPr="00387CB4" w:rsidRDefault="0079029E" w:rsidP="00560C4D">
            <w:pPr>
              <w:suppressAutoHyphens w:val="0"/>
              <w:spacing w:after="240" w:line="240" w:lineRule="auto"/>
              <w:contextualSpacing/>
              <w:jc w:val="center"/>
              <w:rPr>
                <w:rFonts w:ascii="Times New Roman" w:hAnsi="Times New Roman" w:cs="Times New Roman"/>
                <w:sz w:val="20"/>
                <w:szCs w:val="20"/>
                <w:lang w:eastAsia="ru-RU"/>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hideMark/>
          </w:tcPr>
          <w:p w:rsidR="0079029E" w:rsidRPr="00387CB4" w:rsidRDefault="0079029E" w:rsidP="00560C4D">
            <w:pPr>
              <w:suppressAutoHyphens w:val="0"/>
              <w:spacing w:after="240" w:line="240" w:lineRule="auto"/>
              <w:contextualSpacing/>
              <w:jc w:val="center"/>
              <w:rPr>
                <w:rFonts w:ascii="Times New Roman" w:hAnsi="Times New Roman" w:cs="Times New Roman"/>
                <w:sz w:val="20"/>
                <w:szCs w:val="20"/>
                <w:lang w:eastAsia="ru-RU"/>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hideMark/>
          </w:tcPr>
          <w:p w:rsidR="0079029E" w:rsidRPr="00387CB4" w:rsidRDefault="0079029E" w:rsidP="00560C4D">
            <w:pPr>
              <w:suppressAutoHyphens w:val="0"/>
              <w:spacing w:after="240" w:line="240" w:lineRule="auto"/>
              <w:contextualSpacing/>
              <w:jc w:val="center"/>
              <w:rPr>
                <w:rFonts w:ascii="Times New Roman" w:hAnsi="Times New Roman" w:cs="Times New Roman"/>
                <w:sz w:val="20"/>
                <w:szCs w:val="20"/>
                <w:lang w:eastAsia="ru-RU"/>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hideMark/>
          </w:tcPr>
          <w:p w:rsidR="0079029E" w:rsidRPr="00387CB4" w:rsidRDefault="0079029E" w:rsidP="00560C4D">
            <w:pPr>
              <w:suppressAutoHyphens w:val="0"/>
              <w:spacing w:after="240" w:line="240" w:lineRule="auto"/>
              <w:contextualSpacing/>
              <w:jc w:val="center"/>
              <w:rPr>
                <w:rFonts w:ascii="Times New Roman" w:hAnsi="Times New Roman" w:cs="Times New Roman"/>
                <w:sz w:val="20"/>
                <w:szCs w:val="20"/>
                <w:lang w:eastAsia="ru-RU"/>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hideMark/>
          </w:tcPr>
          <w:p w:rsidR="0079029E" w:rsidRPr="00387CB4" w:rsidRDefault="0079029E" w:rsidP="00560C4D">
            <w:pPr>
              <w:suppressAutoHyphens w:val="0"/>
              <w:spacing w:after="240" w:line="240" w:lineRule="auto"/>
              <w:contextualSpacing/>
              <w:jc w:val="center"/>
              <w:rPr>
                <w:rFonts w:ascii="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79029E" w:rsidRPr="00387CB4" w:rsidRDefault="0079029E" w:rsidP="00560C4D">
            <w:pPr>
              <w:suppressAutoHyphens w:val="0"/>
              <w:spacing w:after="240" w:line="240" w:lineRule="auto"/>
              <w:contextualSpacing/>
              <w:jc w:val="center"/>
              <w:rPr>
                <w:rFonts w:ascii="Times New Roman" w:hAnsi="Times New Roman" w:cs="Times New Roman"/>
                <w:sz w:val="20"/>
                <w:szCs w:val="20"/>
                <w:lang w:eastAsia="ru-RU"/>
              </w:rPr>
            </w:pPr>
            <w:r w:rsidRPr="00387CB4">
              <w:rPr>
                <w:rFonts w:ascii="Times New Roman" w:hAnsi="Times New Roman" w:cs="Times New Roman"/>
                <w:sz w:val="20"/>
                <w:szCs w:val="20"/>
                <w:lang w:eastAsia="ru-RU"/>
              </w:rPr>
              <w:t>(+;-)</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79029E" w:rsidRPr="00387CB4" w:rsidRDefault="0079029E" w:rsidP="00560C4D">
            <w:pPr>
              <w:suppressAutoHyphens w:val="0"/>
              <w:spacing w:after="240" w:line="240" w:lineRule="auto"/>
              <w:contextualSpacing/>
              <w:jc w:val="center"/>
              <w:rPr>
                <w:rFonts w:ascii="Times New Roman" w:hAnsi="Times New Roman" w:cs="Times New Roman"/>
                <w:sz w:val="20"/>
                <w:szCs w:val="20"/>
                <w:lang w:eastAsia="ru-RU"/>
              </w:rPr>
            </w:pPr>
            <w:r w:rsidRPr="00387CB4">
              <w:rPr>
                <w:rFonts w:ascii="Times New Roman" w:hAnsi="Times New Roman" w:cs="Times New Roman"/>
                <w:sz w:val="20"/>
                <w:szCs w:val="20"/>
                <w:lang w:eastAsia="ru-RU"/>
              </w:rPr>
              <w:t>(%)</w:t>
            </w:r>
          </w:p>
        </w:tc>
      </w:tr>
      <w:tr w:rsidR="0079029E" w:rsidRPr="00387CB4" w:rsidTr="00560C4D">
        <w:tc>
          <w:tcPr>
            <w:tcW w:w="4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79029E" w:rsidRPr="00387CB4" w:rsidRDefault="0079029E" w:rsidP="00560C4D">
            <w:pPr>
              <w:suppressAutoHyphens w:val="0"/>
              <w:spacing w:after="240" w:line="240" w:lineRule="auto"/>
              <w:rPr>
                <w:rFonts w:ascii="Times New Roman" w:hAnsi="Times New Roman" w:cs="Times New Roman"/>
                <w:b/>
                <w:bCs/>
                <w:lang w:eastAsia="ru-RU"/>
              </w:rPr>
            </w:pPr>
            <w:r w:rsidRPr="00387CB4">
              <w:rPr>
                <w:rFonts w:ascii="Times New Roman" w:hAnsi="Times New Roman" w:cs="Times New Roman"/>
                <w:b/>
                <w:bCs/>
                <w:lang w:eastAsia="ru-RU"/>
              </w:rPr>
              <w:t>Доходы от использования имущества, находящегося в муниципальной собственности, в т.ч.:</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jc w:val="right"/>
              <w:rPr>
                <w:rFonts w:ascii="Times New Roman" w:hAnsi="Times New Roman" w:cs="Times New Roman"/>
                <w:b/>
                <w:sz w:val="20"/>
                <w:szCs w:val="20"/>
                <w:lang w:eastAsia="ru-RU"/>
              </w:rPr>
            </w:pPr>
            <w:r w:rsidRPr="00387CB4">
              <w:rPr>
                <w:rFonts w:ascii="Times New Roman" w:hAnsi="Times New Roman" w:cs="Times New Roman"/>
                <w:b/>
                <w:sz w:val="20"/>
                <w:szCs w:val="20"/>
                <w:lang w:eastAsia="ru-RU"/>
              </w:rPr>
              <w:t>10 102,8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jc w:val="right"/>
              <w:rPr>
                <w:rFonts w:ascii="Times New Roman" w:hAnsi="Times New Roman" w:cs="Times New Roman"/>
                <w:b/>
                <w:sz w:val="20"/>
                <w:szCs w:val="20"/>
                <w:lang w:eastAsia="ru-RU"/>
              </w:rPr>
            </w:pPr>
            <w:r w:rsidRPr="00387CB4">
              <w:rPr>
                <w:rFonts w:ascii="Times New Roman" w:hAnsi="Times New Roman" w:cs="Times New Roman"/>
                <w:b/>
                <w:sz w:val="20"/>
                <w:szCs w:val="20"/>
                <w:lang w:eastAsia="ru-RU"/>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jc w:val="right"/>
              <w:rPr>
                <w:rFonts w:ascii="Times New Roman" w:hAnsi="Times New Roman" w:cs="Times New Roman"/>
                <w:b/>
                <w:sz w:val="20"/>
                <w:szCs w:val="20"/>
                <w:lang w:eastAsia="ru-RU"/>
              </w:rPr>
            </w:pPr>
            <w:r w:rsidRPr="00387CB4">
              <w:rPr>
                <w:rFonts w:ascii="Times New Roman" w:hAnsi="Times New Roman" w:cs="Times New Roman"/>
                <w:b/>
                <w:sz w:val="20"/>
                <w:szCs w:val="20"/>
                <w:lang w:eastAsia="ru-RU"/>
              </w:rPr>
              <w:t>16 788,7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jc w:val="right"/>
              <w:rPr>
                <w:rFonts w:ascii="Times New Roman" w:hAnsi="Times New Roman" w:cs="Times New Roman"/>
                <w:b/>
                <w:sz w:val="20"/>
                <w:szCs w:val="20"/>
                <w:lang w:eastAsia="ru-RU"/>
              </w:rPr>
            </w:pPr>
            <w:r w:rsidRPr="00387CB4">
              <w:rPr>
                <w:rFonts w:ascii="Times New Roman" w:hAnsi="Times New Roman" w:cs="Times New Roman"/>
                <w:b/>
                <w:sz w:val="20"/>
                <w:szCs w:val="20"/>
                <w:lang w:eastAsia="ru-RU"/>
              </w:rPr>
              <w:t>17 036,0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jc w:val="right"/>
              <w:rPr>
                <w:rFonts w:ascii="Times New Roman" w:hAnsi="Times New Roman" w:cs="Times New Roman"/>
                <w:b/>
                <w:sz w:val="20"/>
                <w:szCs w:val="20"/>
                <w:lang w:eastAsia="ru-RU"/>
              </w:rPr>
            </w:pPr>
            <w:r w:rsidRPr="00387CB4">
              <w:rPr>
                <w:rFonts w:ascii="Times New Roman" w:hAnsi="Times New Roman" w:cs="Times New Roman"/>
                <w:b/>
                <w:sz w:val="20"/>
                <w:szCs w:val="20"/>
                <w:lang w:eastAsia="ru-RU"/>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jc w:val="right"/>
              <w:rPr>
                <w:rFonts w:ascii="Times New Roman" w:hAnsi="Times New Roman" w:cs="Times New Roman"/>
                <w:b/>
                <w:sz w:val="20"/>
                <w:szCs w:val="20"/>
                <w:lang w:eastAsia="ru-RU"/>
              </w:rPr>
            </w:pPr>
            <w:r w:rsidRPr="00387CB4">
              <w:rPr>
                <w:rFonts w:ascii="Times New Roman" w:hAnsi="Times New Roman" w:cs="Times New Roman"/>
                <w:b/>
                <w:sz w:val="20"/>
                <w:szCs w:val="20"/>
                <w:lang w:eastAsia="ru-RU"/>
              </w:rPr>
              <w:t>6 933,2</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jc w:val="right"/>
              <w:rPr>
                <w:rFonts w:ascii="Times New Roman CYR" w:hAnsi="Times New Roman CYR" w:cs="Times New Roman CYR"/>
                <w:b/>
                <w:sz w:val="20"/>
                <w:szCs w:val="20"/>
              </w:rPr>
            </w:pPr>
            <w:r w:rsidRPr="00387CB4">
              <w:rPr>
                <w:rFonts w:ascii="Times New Roman CYR" w:hAnsi="Times New Roman CYR" w:cs="Times New Roman CYR"/>
                <w:b/>
                <w:sz w:val="20"/>
                <w:szCs w:val="20"/>
              </w:rPr>
              <w:t>68,6</w:t>
            </w:r>
          </w:p>
        </w:tc>
      </w:tr>
      <w:tr w:rsidR="0079029E" w:rsidRPr="00387CB4" w:rsidTr="00560C4D">
        <w:tc>
          <w:tcPr>
            <w:tcW w:w="4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79029E" w:rsidRPr="00387CB4" w:rsidRDefault="0079029E" w:rsidP="00560C4D">
            <w:pPr>
              <w:suppressAutoHyphens w:val="0"/>
              <w:spacing w:after="240" w:line="240" w:lineRule="auto"/>
              <w:rPr>
                <w:rFonts w:ascii="Times New Roman" w:hAnsi="Times New Roman" w:cs="Times New Roman"/>
                <w:i/>
                <w:lang w:eastAsia="ru-RU"/>
              </w:rPr>
            </w:pPr>
            <w:r w:rsidRPr="00387CB4">
              <w:rPr>
                <w:rFonts w:ascii="Times New Roman" w:hAnsi="Times New Roman" w:cs="Times New Roman"/>
                <w:i/>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2 948,2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29,2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9 000,0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9 064,1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53,2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6 115,9</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jc w:val="right"/>
              <w:rPr>
                <w:rFonts w:ascii="Times New Roman CYR" w:hAnsi="Times New Roman CYR" w:cs="Times New Roman CYR"/>
                <w:sz w:val="20"/>
                <w:szCs w:val="20"/>
              </w:rPr>
            </w:pPr>
            <w:r w:rsidRPr="00387CB4">
              <w:rPr>
                <w:rFonts w:ascii="Times New Roman CYR" w:hAnsi="Times New Roman CYR" w:cs="Times New Roman CYR"/>
                <w:sz w:val="20"/>
                <w:szCs w:val="20"/>
              </w:rPr>
              <w:t>207,4</w:t>
            </w:r>
          </w:p>
        </w:tc>
      </w:tr>
      <w:tr w:rsidR="0079029E" w:rsidRPr="00387CB4" w:rsidTr="00560C4D">
        <w:tc>
          <w:tcPr>
            <w:tcW w:w="4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79029E" w:rsidRPr="00387CB4" w:rsidRDefault="0079029E" w:rsidP="00560C4D">
            <w:pPr>
              <w:suppressAutoHyphens w:val="0"/>
              <w:spacing w:after="240" w:line="240" w:lineRule="auto"/>
              <w:rPr>
                <w:rFonts w:ascii="Times New Roman" w:hAnsi="Times New Roman" w:cs="Times New Roman"/>
                <w:i/>
                <w:lang w:eastAsia="ru-RU"/>
              </w:rPr>
            </w:pPr>
            <w:r w:rsidRPr="00387CB4">
              <w:rPr>
                <w:rFonts w:ascii="Times New Roman" w:hAnsi="Times New Roman" w:cs="Times New Roman"/>
                <w:i/>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286,4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2,8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1 100,0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1 172,8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6,9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886,4</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jc w:val="right"/>
              <w:rPr>
                <w:rFonts w:ascii="Times New Roman CYR" w:hAnsi="Times New Roman CYR" w:cs="Times New Roman CYR"/>
                <w:sz w:val="20"/>
                <w:szCs w:val="20"/>
              </w:rPr>
            </w:pPr>
            <w:r w:rsidRPr="00387CB4">
              <w:rPr>
                <w:rFonts w:ascii="Times New Roman CYR" w:hAnsi="Times New Roman CYR" w:cs="Times New Roman CYR"/>
                <w:sz w:val="20"/>
                <w:szCs w:val="20"/>
              </w:rPr>
              <w:t>309,5</w:t>
            </w:r>
          </w:p>
        </w:tc>
      </w:tr>
      <w:tr w:rsidR="0079029E" w:rsidRPr="00387CB4" w:rsidTr="00560C4D">
        <w:tc>
          <w:tcPr>
            <w:tcW w:w="4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79029E" w:rsidRPr="00387CB4" w:rsidRDefault="0079029E" w:rsidP="00560C4D">
            <w:pPr>
              <w:suppressAutoHyphens w:val="0"/>
              <w:spacing w:after="240" w:line="240" w:lineRule="auto"/>
              <w:rPr>
                <w:rFonts w:ascii="Times New Roman" w:hAnsi="Times New Roman" w:cs="Times New Roman"/>
                <w:i/>
                <w:lang w:eastAsia="ru-RU"/>
              </w:rPr>
            </w:pPr>
            <w:r w:rsidRPr="00387CB4">
              <w:rPr>
                <w:rFonts w:ascii="Times New Roman" w:hAnsi="Times New Roman" w:cs="Times New Roman"/>
                <w:i/>
                <w:lang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193,9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226,0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229,2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35,3</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jc w:val="right"/>
              <w:rPr>
                <w:rFonts w:ascii="Times New Roman CYR" w:hAnsi="Times New Roman CYR" w:cs="Times New Roman CYR"/>
                <w:sz w:val="20"/>
                <w:szCs w:val="20"/>
              </w:rPr>
            </w:pPr>
            <w:r w:rsidRPr="00387CB4">
              <w:rPr>
                <w:rFonts w:ascii="Times New Roman CYR" w:hAnsi="Times New Roman CYR" w:cs="Times New Roman CYR"/>
                <w:sz w:val="20"/>
                <w:szCs w:val="20"/>
              </w:rPr>
              <w:t>18,2</w:t>
            </w:r>
          </w:p>
        </w:tc>
      </w:tr>
      <w:tr w:rsidR="0079029E" w:rsidRPr="00387CB4" w:rsidTr="00560C4D">
        <w:tc>
          <w:tcPr>
            <w:tcW w:w="4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79029E" w:rsidRPr="00387CB4" w:rsidRDefault="0079029E" w:rsidP="00560C4D">
            <w:pPr>
              <w:suppressAutoHyphens w:val="0"/>
              <w:spacing w:after="240" w:line="240" w:lineRule="auto"/>
              <w:rPr>
                <w:rFonts w:ascii="Times New Roman" w:hAnsi="Times New Roman" w:cs="Times New Roman"/>
                <w:i/>
                <w:lang w:eastAsia="ru-RU"/>
              </w:rPr>
            </w:pPr>
            <w:r w:rsidRPr="00387CB4">
              <w:rPr>
                <w:rFonts w:ascii="Times New Roman" w:hAnsi="Times New Roman" w:cs="Times New Roman"/>
                <w:i/>
                <w:lang w:eastAsia="ru-RU"/>
              </w:rPr>
              <w:t>Доходы от сдачи в аренду имущества, составляющего казну городских поселений (за исключением земельных участков)</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6 369,9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63,1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6 041,1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6 152,8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36,1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-217,1</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jc w:val="right"/>
              <w:rPr>
                <w:rFonts w:ascii="Times New Roman CYR" w:hAnsi="Times New Roman CYR" w:cs="Times New Roman CYR"/>
                <w:sz w:val="20"/>
                <w:szCs w:val="20"/>
              </w:rPr>
            </w:pPr>
            <w:r w:rsidRPr="00387CB4">
              <w:rPr>
                <w:rFonts w:ascii="Times New Roman CYR" w:hAnsi="Times New Roman CYR" w:cs="Times New Roman CYR"/>
                <w:sz w:val="20"/>
                <w:szCs w:val="20"/>
              </w:rPr>
              <w:t>-3,4</w:t>
            </w:r>
          </w:p>
        </w:tc>
      </w:tr>
      <w:tr w:rsidR="0079029E" w:rsidRPr="00387CB4" w:rsidTr="00560C4D">
        <w:tc>
          <w:tcPr>
            <w:tcW w:w="4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79029E" w:rsidRPr="00387CB4" w:rsidRDefault="0079029E" w:rsidP="00560C4D">
            <w:pPr>
              <w:suppressAutoHyphens w:val="0"/>
              <w:spacing w:after="240" w:line="240" w:lineRule="auto"/>
              <w:rPr>
                <w:rFonts w:ascii="Times New Roman" w:hAnsi="Times New Roman" w:cs="Times New Roman"/>
                <w:i/>
                <w:lang w:eastAsia="ru-RU"/>
              </w:rPr>
            </w:pPr>
            <w:r w:rsidRPr="00387CB4">
              <w:rPr>
                <w:rFonts w:ascii="Times New Roman" w:hAnsi="Times New Roman" w:cs="Times New Roman"/>
                <w:i/>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103,8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234,0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238,8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135,0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jc w:val="right"/>
              <w:rPr>
                <w:rFonts w:ascii="Times New Roman CYR" w:hAnsi="Times New Roman CYR" w:cs="Times New Roman CYR"/>
                <w:sz w:val="20"/>
                <w:szCs w:val="20"/>
              </w:rPr>
            </w:pPr>
            <w:r w:rsidRPr="00387CB4">
              <w:rPr>
                <w:rFonts w:ascii="Times New Roman CYR" w:hAnsi="Times New Roman CYR" w:cs="Times New Roman CYR"/>
                <w:sz w:val="20"/>
                <w:szCs w:val="20"/>
              </w:rPr>
              <w:t>130,1</w:t>
            </w:r>
          </w:p>
        </w:tc>
      </w:tr>
      <w:tr w:rsidR="0079029E" w:rsidRPr="00387CB4" w:rsidTr="00560C4D">
        <w:tc>
          <w:tcPr>
            <w:tcW w:w="4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79029E" w:rsidRPr="00387CB4" w:rsidRDefault="0079029E" w:rsidP="00560C4D">
            <w:pPr>
              <w:suppressAutoHyphens w:val="0"/>
              <w:spacing w:after="240" w:line="240" w:lineRule="auto"/>
              <w:rPr>
                <w:rFonts w:ascii="Times New Roman" w:hAnsi="Times New Roman" w:cs="Times New Roman"/>
                <w:i/>
                <w:lang w:eastAsia="ru-RU"/>
              </w:rPr>
            </w:pPr>
            <w:r w:rsidRPr="00387CB4">
              <w:rPr>
                <w:rFonts w:ascii="Times New Roman" w:hAnsi="Times New Roman" w:cs="Times New Roman"/>
                <w:i/>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200,6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187,6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178,4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-22,2</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jc w:val="right"/>
              <w:rPr>
                <w:rFonts w:ascii="Times New Roman CYR" w:hAnsi="Times New Roman CYR" w:cs="Times New Roman CYR"/>
                <w:sz w:val="20"/>
                <w:szCs w:val="20"/>
              </w:rPr>
            </w:pPr>
            <w:r w:rsidRPr="00387CB4">
              <w:rPr>
                <w:rFonts w:ascii="Times New Roman CYR" w:hAnsi="Times New Roman CYR" w:cs="Times New Roman CYR"/>
                <w:sz w:val="20"/>
                <w:szCs w:val="20"/>
              </w:rPr>
              <w:t>-11,1</w:t>
            </w:r>
          </w:p>
        </w:tc>
      </w:tr>
    </w:tbl>
    <w:p w:rsidR="0079029E" w:rsidRPr="00387CB4" w:rsidRDefault="0079029E" w:rsidP="0079029E">
      <w:pPr>
        <w:spacing w:after="240" w:line="240" w:lineRule="auto"/>
        <w:ind w:firstLine="709"/>
        <w:contextualSpacing/>
        <w:rPr>
          <w:rFonts w:ascii="Times New Roman" w:hAnsi="Times New Roman" w:cs="Times New Roman"/>
          <w:sz w:val="28"/>
          <w:szCs w:val="28"/>
          <w:highlight w:val="yellow"/>
        </w:rPr>
      </w:pPr>
    </w:p>
    <w:p w:rsidR="0079029E" w:rsidRPr="00387CB4" w:rsidRDefault="0079029E" w:rsidP="0079029E">
      <w:pPr>
        <w:spacing w:after="240" w:line="240" w:lineRule="auto"/>
        <w:ind w:firstLine="709"/>
        <w:rPr>
          <w:rFonts w:ascii="Times New Roman" w:hAnsi="Times New Roman" w:cs="Times New Roman"/>
          <w:sz w:val="28"/>
          <w:szCs w:val="28"/>
          <w:lang w:eastAsia="ru-RU"/>
        </w:rPr>
      </w:pPr>
      <w:r w:rsidRPr="00387CB4">
        <w:rPr>
          <w:rFonts w:ascii="Times New Roman" w:hAnsi="Times New Roman" w:cs="Times New Roman"/>
          <w:sz w:val="28"/>
          <w:szCs w:val="28"/>
        </w:rPr>
        <w:t xml:space="preserve">По сравнению с 2018 годом наибольший рост, </w:t>
      </w:r>
      <w:r w:rsidRPr="00387CB4">
        <w:rPr>
          <w:rFonts w:ascii="Times New Roman" w:hAnsi="Times New Roman" w:cs="Times New Roman"/>
          <w:sz w:val="28"/>
          <w:szCs w:val="28"/>
          <w:lang w:eastAsia="ru-RU"/>
        </w:rPr>
        <w:t xml:space="preserve">на 6 115,9 тыс. рублей    (на 207,4%), </w:t>
      </w:r>
      <w:r w:rsidRPr="00387CB4">
        <w:rPr>
          <w:rFonts w:ascii="Times New Roman" w:hAnsi="Times New Roman" w:cs="Times New Roman"/>
          <w:sz w:val="28"/>
          <w:szCs w:val="28"/>
        </w:rPr>
        <w:t>наблюдается по</w:t>
      </w:r>
      <w:r w:rsidRPr="00387CB4">
        <w:rPr>
          <w:rFonts w:ascii="Times New Roman" w:eastAsia="Calibri" w:hAnsi="Times New Roman" w:cs="Times New Roman"/>
          <w:i/>
          <w:sz w:val="20"/>
          <w:szCs w:val="20"/>
        </w:rPr>
        <w:t xml:space="preserve"> </w:t>
      </w:r>
      <w:r w:rsidRPr="00387CB4">
        <w:rPr>
          <w:rFonts w:ascii="Times New Roman" w:eastAsia="Calibri" w:hAnsi="Times New Roman" w:cs="Times New Roman"/>
          <w:sz w:val="28"/>
          <w:szCs w:val="28"/>
        </w:rPr>
        <w:t xml:space="preserve">доходам, получаемым в виде арендной платы за земельные участки, государственная собственность на которые не разграничена </w:t>
      </w:r>
      <w:r w:rsidRPr="00387CB4">
        <w:rPr>
          <w:rFonts w:ascii="Times New Roman" w:hAnsi="Times New Roman" w:cs="Times New Roman"/>
          <w:sz w:val="28"/>
          <w:szCs w:val="28"/>
          <w:lang w:eastAsia="ru-RU"/>
        </w:rPr>
        <w:lastRenderedPageBreak/>
        <w:t xml:space="preserve">и которые расположены в границах городских поселений. В структуре </w:t>
      </w:r>
      <w:r w:rsidRPr="00387CB4">
        <w:rPr>
          <w:rFonts w:ascii="Times New Roman" w:hAnsi="Times New Roman" w:cs="Times New Roman"/>
          <w:bCs/>
          <w:sz w:val="28"/>
          <w:szCs w:val="28"/>
          <w:lang w:eastAsia="ru-RU"/>
        </w:rPr>
        <w:t>доходов от использования имущества данный источник доходов занимает 53,2%.</w:t>
      </w:r>
    </w:p>
    <w:p w:rsidR="0079029E" w:rsidRPr="00387CB4" w:rsidRDefault="0079029E" w:rsidP="0079029E">
      <w:pPr>
        <w:spacing w:after="240" w:line="240" w:lineRule="auto"/>
        <w:ind w:firstLine="708"/>
        <w:outlineLvl w:val="0"/>
        <w:rPr>
          <w:rFonts w:ascii="Times New Roman" w:hAnsi="Times New Roman" w:cs="Times New Roman"/>
          <w:b/>
          <w:i/>
          <w:sz w:val="28"/>
          <w:szCs w:val="28"/>
          <w:lang w:eastAsia="ru-RU"/>
        </w:rPr>
      </w:pPr>
      <w:r w:rsidRPr="00387CB4">
        <w:rPr>
          <w:rFonts w:ascii="Times New Roman" w:hAnsi="Times New Roman" w:cs="Times New Roman"/>
          <w:b/>
          <w:bCs/>
          <w:i/>
          <w:sz w:val="28"/>
          <w:szCs w:val="28"/>
        </w:rPr>
        <w:t xml:space="preserve">4.2.2. </w:t>
      </w:r>
      <w:r w:rsidRPr="00387CB4">
        <w:rPr>
          <w:rFonts w:ascii="Times New Roman" w:hAnsi="Times New Roman" w:cs="Times New Roman"/>
          <w:b/>
          <w:i/>
          <w:sz w:val="28"/>
          <w:szCs w:val="28"/>
          <w:lang w:eastAsia="ru-RU"/>
        </w:rPr>
        <w:t>Доходы от компенсации затрат бюджетов городских поселений</w:t>
      </w:r>
    </w:p>
    <w:p w:rsidR="0079029E" w:rsidRDefault="0079029E" w:rsidP="0079029E">
      <w:pPr>
        <w:spacing w:after="240" w:line="240" w:lineRule="auto"/>
        <w:ind w:firstLine="708"/>
        <w:outlineLvl w:val="0"/>
        <w:rPr>
          <w:rFonts w:ascii="Times New Roman" w:hAnsi="Times New Roman" w:cs="Times New Roman"/>
          <w:sz w:val="28"/>
          <w:szCs w:val="28"/>
          <w:lang w:eastAsia="ru-RU"/>
        </w:rPr>
      </w:pPr>
      <w:r w:rsidRPr="00387CB4">
        <w:rPr>
          <w:rFonts w:ascii="Times New Roman" w:hAnsi="Times New Roman" w:cs="Times New Roman"/>
          <w:sz w:val="28"/>
          <w:szCs w:val="28"/>
          <w:lang w:eastAsia="ru-RU"/>
        </w:rPr>
        <w:t>В сравнении с прошлым годом по данной подгруппе доходов наблюдается  увеличение на 191,6 тыс. рублей, или на 40,3%.</w:t>
      </w:r>
    </w:p>
    <w:p w:rsidR="0079029E" w:rsidRPr="00387CB4" w:rsidRDefault="0079029E" w:rsidP="0079029E">
      <w:pPr>
        <w:spacing w:after="240" w:line="240" w:lineRule="auto"/>
        <w:ind w:firstLine="708"/>
        <w:outlineLvl w:val="0"/>
        <w:rPr>
          <w:rFonts w:ascii="Times New Roman" w:hAnsi="Times New Roman" w:cs="Times New Roman"/>
          <w:i/>
          <w:sz w:val="28"/>
          <w:szCs w:val="28"/>
        </w:rPr>
      </w:pPr>
      <w:r w:rsidRPr="00387CB4">
        <w:rPr>
          <w:rFonts w:ascii="Times New Roman" w:hAnsi="Times New Roman" w:cs="Times New Roman"/>
          <w:b/>
          <w:bCs/>
          <w:i/>
          <w:sz w:val="28"/>
          <w:szCs w:val="28"/>
        </w:rPr>
        <w:t>4.2.3. Доходы от продажи материальных и нематериальных активов</w:t>
      </w:r>
    </w:p>
    <w:p w:rsidR="0079029E" w:rsidRPr="00387CB4" w:rsidRDefault="0079029E" w:rsidP="0079029E">
      <w:pPr>
        <w:spacing w:after="240" w:line="240" w:lineRule="auto"/>
        <w:ind w:firstLine="709"/>
        <w:rPr>
          <w:rFonts w:ascii="Times New Roman" w:hAnsi="Times New Roman" w:cs="Times New Roman"/>
          <w:sz w:val="28"/>
          <w:szCs w:val="28"/>
        </w:rPr>
      </w:pPr>
      <w:r w:rsidRPr="00387CB4">
        <w:rPr>
          <w:rFonts w:ascii="Times New Roman" w:hAnsi="Times New Roman" w:cs="Times New Roman"/>
          <w:sz w:val="28"/>
          <w:szCs w:val="28"/>
        </w:rPr>
        <w:t>В 2019 году по подгруппе доходов «Доходы от продажи материальных и нематериальных активов» поступило 16 381,8 тыс. рублей, что на 6 446,1 тыс. рублей, или 64,9% больше уровня 2018 года.</w:t>
      </w:r>
    </w:p>
    <w:p w:rsidR="0079029E" w:rsidRPr="00387CB4" w:rsidRDefault="0079029E" w:rsidP="0079029E">
      <w:pPr>
        <w:spacing w:after="240" w:line="240" w:lineRule="auto"/>
        <w:ind w:firstLine="709"/>
        <w:rPr>
          <w:rFonts w:ascii="Times New Roman" w:hAnsi="Times New Roman" w:cs="Times New Roman"/>
          <w:b/>
          <w:bCs/>
          <w:i/>
          <w:sz w:val="28"/>
          <w:szCs w:val="28"/>
        </w:rPr>
      </w:pPr>
      <w:r w:rsidRPr="00387CB4">
        <w:rPr>
          <w:rFonts w:ascii="Times New Roman" w:hAnsi="Times New Roman" w:cs="Times New Roman"/>
          <w:b/>
          <w:bCs/>
          <w:i/>
          <w:sz w:val="28"/>
          <w:szCs w:val="28"/>
        </w:rPr>
        <w:t>4.2.4. Штрафы, санкции, возмещение ущерба, административные штрафы</w:t>
      </w:r>
    </w:p>
    <w:p w:rsidR="0079029E" w:rsidRPr="00387CB4" w:rsidRDefault="0079029E" w:rsidP="0079029E">
      <w:pPr>
        <w:spacing w:after="240" w:line="240" w:lineRule="auto"/>
        <w:ind w:firstLine="709"/>
        <w:rPr>
          <w:rFonts w:ascii="Times New Roman" w:hAnsi="Times New Roman" w:cs="Times New Roman"/>
          <w:sz w:val="28"/>
          <w:szCs w:val="28"/>
        </w:rPr>
      </w:pPr>
      <w:r w:rsidRPr="00387CB4">
        <w:rPr>
          <w:rFonts w:ascii="Times New Roman" w:hAnsi="Times New Roman" w:cs="Times New Roman"/>
          <w:sz w:val="28"/>
          <w:szCs w:val="28"/>
        </w:rPr>
        <w:t>По подгруппе доходов «Штрафы, санкции, возмещение ущерба, административные штрафы» поступило 184,7 тыс. рублей, что меньше уровня 2018 года на 7,2</w:t>
      </w:r>
      <w:r w:rsidRPr="00387CB4">
        <w:rPr>
          <w:rFonts w:ascii="Times New Roman" w:hAnsi="Times New Roman" w:cs="Times New Roman"/>
          <w:sz w:val="20"/>
          <w:szCs w:val="20"/>
        </w:rPr>
        <w:t xml:space="preserve"> </w:t>
      </w:r>
      <w:r w:rsidRPr="00387CB4">
        <w:rPr>
          <w:rFonts w:ascii="Times New Roman" w:hAnsi="Times New Roman" w:cs="Times New Roman"/>
          <w:sz w:val="28"/>
          <w:szCs w:val="28"/>
        </w:rPr>
        <w:t>тыс. рублей, или на 3,8%.</w:t>
      </w:r>
    </w:p>
    <w:p w:rsidR="0079029E" w:rsidRPr="00387CB4" w:rsidRDefault="0079029E" w:rsidP="0079029E">
      <w:pPr>
        <w:spacing w:after="240" w:line="240" w:lineRule="auto"/>
        <w:ind w:firstLine="709"/>
        <w:outlineLvl w:val="0"/>
        <w:rPr>
          <w:rFonts w:ascii="Times New Roman" w:hAnsi="Times New Roman" w:cs="Times New Roman"/>
          <w:i/>
          <w:sz w:val="28"/>
          <w:szCs w:val="28"/>
        </w:rPr>
      </w:pPr>
      <w:r w:rsidRPr="00387CB4">
        <w:rPr>
          <w:rFonts w:ascii="Times New Roman" w:hAnsi="Times New Roman" w:cs="Times New Roman"/>
          <w:b/>
          <w:bCs/>
          <w:i/>
          <w:sz w:val="28"/>
          <w:szCs w:val="28"/>
        </w:rPr>
        <w:t>4.2.5. Прочие неналоговые доходы</w:t>
      </w:r>
    </w:p>
    <w:p w:rsidR="0079029E" w:rsidRPr="00387CB4" w:rsidRDefault="0079029E" w:rsidP="0079029E">
      <w:pPr>
        <w:spacing w:after="240" w:line="240" w:lineRule="auto"/>
        <w:ind w:firstLine="709"/>
        <w:rPr>
          <w:rFonts w:ascii="Times New Roman" w:hAnsi="Times New Roman" w:cs="Times New Roman"/>
          <w:sz w:val="28"/>
          <w:szCs w:val="28"/>
        </w:rPr>
      </w:pPr>
      <w:r w:rsidRPr="00387CB4">
        <w:rPr>
          <w:rFonts w:ascii="Times New Roman" w:hAnsi="Times New Roman" w:cs="Times New Roman"/>
          <w:sz w:val="28"/>
          <w:szCs w:val="28"/>
        </w:rPr>
        <w:t>По подгруппе доходов «Прочие неналоговые доходы» в 2019 году поступило 5 781,1 тыс. рублей, что меньше уровня прошлого года на 204,5 тыс. рублей, или на 3,4%.</w:t>
      </w:r>
    </w:p>
    <w:p w:rsidR="0079029E" w:rsidRPr="00387CB4" w:rsidRDefault="0079029E" w:rsidP="0079029E">
      <w:pPr>
        <w:spacing w:after="240" w:line="240" w:lineRule="auto"/>
        <w:ind w:firstLine="709"/>
        <w:outlineLvl w:val="0"/>
        <w:rPr>
          <w:rFonts w:ascii="Times New Roman" w:hAnsi="Times New Roman" w:cs="Times New Roman"/>
          <w:i/>
          <w:sz w:val="28"/>
          <w:szCs w:val="28"/>
        </w:rPr>
      </w:pPr>
      <w:r w:rsidRPr="00387CB4">
        <w:rPr>
          <w:rFonts w:ascii="Times New Roman" w:hAnsi="Times New Roman" w:cs="Times New Roman"/>
          <w:b/>
          <w:bCs/>
          <w:i/>
          <w:sz w:val="28"/>
          <w:szCs w:val="28"/>
        </w:rPr>
        <w:t>4.3. Безвозмездные поступления</w:t>
      </w:r>
    </w:p>
    <w:p w:rsidR="0079029E" w:rsidRPr="00387CB4" w:rsidRDefault="0079029E" w:rsidP="0079029E">
      <w:pPr>
        <w:spacing w:after="240" w:line="240" w:lineRule="auto"/>
        <w:ind w:firstLine="708"/>
        <w:contextualSpacing/>
        <w:rPr>
          <w:rFonts w:ascii="Times New Roman" w:hAnsi="Times New Roman" w:cs="Times New Roman"/>
          <w:sz w:val="28"/>
          <w:szCs w:val="28"/>
        </w:rPr>
      </w:pPr>
      <w:r w:rsidRPr="00387CB4">
        <w:rPr>
          <w:rFonts w:ascii="Times New Roman" w:hAnsi="Times New Roman" w:cs="Times New Roman"/>
          <w:sz w:val="28"/>
          <w:szCs w:val="28"/>
        </w:rPr>
        <w:t xml:space="preserve">Объем полученных в 2019 году в бюджет района безвозмездных поступлений составил 13 271,9 тыс. рублей. По сравнению с 2018 годом (фактом исполнения) рассматриваемая доходная часть бюджета уменьшена на   </w:t>
      </w:r>
      <w:r w:rsidRPr="00387CB4">
        <w:rPr>
          <w:rFonts w:ascii="Times New Roman" w:hAnsi="Times New Roman" w:cs="Times New Roman"/>
          <w:bCs/>
          <w:sz w:val="28"/>
          <w:szCs w:val="28"/>
        </w:rPr>
        <w:t>42 335,5</w:t>
      </w:r>
      <w:r w:rsidRPr="00387CB4">
        <w:rPr>
          <w:rFonts w:ascii="Times New Roman" w:hAnsi="Times New Roman" w:cs="Times New Roman"/>
          <w:b/>
          <w:bCs/>
          <w:sz w:val="20"/>
          <w:szCs w:val="20"/>
        </w:rPr>
        <w:t xml:space="preserve"> </w:t>
      </w:r>
      <w:r w:rsidRPr="00387CB4">
        <w:rPr>
          <w:rFonts w:ascii="Times New Roman" w:hAnsi="Times New Roman" w:cs="Times New Roman"/>
          <w:sz w:val="28"/>
          <w:szCs w:val="28"/>
        </w:rPr>
        <w:t>тыс. рублей, или на 76,1%.</w:t>
      </w:r>
    </w:p>
    <w:p w:rsidR="0079029E" w:rsidRPr="00387CB4" w:rsidRDefault="0079029E" w:rsidP="0079029E">
      <w:pPr>
        <w:spacing w:after="240" w:line="240" w:lineRule="auto"/>
        <w:ind w:firstLine="709"/>
        <w:contextualSpacing/>
        <w:rPr>
          <w:rFonts w:ascii="Times New Roman" w:hAnsi="Times New Roman" w:cs="Times New Roman"/>
          <w:sz w:val="28"/>
          <w:szCs w:val="28"/>
        </w:rPr>
      </w:pPr>
      <w:r w:rsidRPr="00387CB4">
        <w:rPr>
          <w:rFonts w:ascii="Times New Roman" w:hAnsi="Times New Roman" w:cs="Times New Roman"/>
          <w:sz w:val="28"/>
          <w:szCs w:val="28"/>
        </w:rPr>
        <w:t xml:space="preserve">Структура, а так же прирост по </w:t>
      </w:r>
      <w:r w:rsidRPr="00387CB4">
        <w:rPr>
          <w:rFonts w:ascii="Times New Roman" w:eastAsia="Calibri" w:hAnsi="Times New Roman" w:cs="Times New Roman"/>
          <w:sz w:val="28"/>
          <w:szCs w:val="28"/>
        </w:rPr>
        <w:t xml:space="preserve">безвозмездным поступлениям </w:t>
      </w:r>
      <w:r w:rsidRPr="00387CB4">
        <w:rPr>
          <w:rFonts w:ascii="Times New Roman" w:hAnsi="Times New Roman" w:cs="Times New Roman"/>
          <w:sz w:val="28"/>
          <w:szCs w:val="28"/>
        </w:rPr>
        <w:t>за отчетный и прошлый год представлены в таблице:</w:t>
      </w:r>
    </w:p>
    <w:p w:rsidR="0079029E" w:rsidRPr="00387CB4" w:rsidRDefault="0079029E" w:rsidP="0079029E">
      <w:pPr>
        <w:spacing w:after="240" w:line="240" w:lineRule="auto"/>
        <w:ind w:firstLine="708"/>
        <w:contextualSpacing/>
        <w:rPr>
          <w:rFonts w:ascii="Times New Roman" w:hAnsi="Times New Roman" w:cs="Times New Roman"/>
        </w:rPr>
      </w:pPr>
      <w:r w:rsidRPr="00387CB4">
        <w:rPr>
          <w:rFonts w:ascii="Times New Roman" w:hAnsi="Times New Roman" w:cs="Times New Roman"/>
        </w:rPr>
        <w:t xml:space="preserve">                                                                                                                                     </w:t>
      </w:r>
      <w:r w:rsidR="00A10087">
        <w:rPr>
          <w:rFonts w:ascii="Times New Roman" w:hAnsi="Times New Roman" w:cs="Times New Roman"/>
        </w:rPr>
        <w:t xml:space="preserve">    </w:t>
      </w:r>
      <w:r w:rsidRPr="00387CB4">
        <w:rPr>
          <w:rFonts w:ascii="Times New Roman" w:hAnsi="Times New Roman" w:cs="Times New Roman"/>
        </w:rPr>
        <w:t xml:space="preserve">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1276"/>
        <w:gridCol w:w="851"/>
        <w:gridCol w:w="1417"/>
        <w:gridCol w:w="851"/>
        <w:gridCol w:w="1275"/>
      </w:tblGrid>
      <w:tr w:rsidR="0079029E" w:rsidRPr="00387CB4" w:rsidTr="00560C4D">
        <w:tc>
          <w:tcPr>
            <w:tcW w:w="3969" w:type="dxa"/>
            <w:shd w:val="clear" w:color="auto" w:fill="auto"/>
            <w:vAlign w:val="center"/>
          </w:tcPr>
          <w:p w:rsidR="0079029E" w:rsidRPr="00387CB4" w:rsidRDefault="0079029E" w:rsidP="00560C4D">
            <w:pPr>
              <w:spacing w:after="240" w:line="240" w:lineRule="auto"/>
              <w:contextualSpacing/>
              <w:jc w:val="center"/>
              <w:rPr>
                <w:rFonts w:ascii="Times New Roman" w:eastAsia="Calibri" w:hAnsi="Times New Roman" w:cs="Times New Roman"/>
                <w:sz w:val="20"/>
                <w:szCs w:val="20"/>
              </w:rPr>
            </w:pPr>
            <w:r w:rsidRPr="00387CB4">
              <w:rPr>
                <w:rFonts w:ascii="Times New Roman" w:eastAsia="Calibri" w:hAnsi="Times New Roman" w:cs="Times New Roman"/>
                <w:sz w:val="20"/>
                <w:szCs w:val="20"/>
              </w:rPr>
              <w:t>Группы доходов</w:t>
            </w:r>
          </w:p>
        </w:tc>
        <w:tc>
          <w:tcPr>
            <w:tcW w:w="1276" w:type="dxa"/>
            <w:shd w:val="clear" w:color="auto" w:fill="auto"/>
            <w:vAlign w:val="center"/>
          </w:tcPr>
          <w:p w:rsidR="0079029E" w:rsidRPr="00387CB4" w:rsidRDefault="0079029E" w:rsidP="00560C4D">
            <w:pPr>
              <w:spacing w:after="240" w:line="240" w:lineRule="auto"/>
              <w:contextualSpacing/>
              <w:rPr>
                <w:rFonts w:ascii="Times New Roman" w:eastAsia="Calibri" w:hAnsi="Times New Roman" w:cs="Times New Roman"/>
                <w:sz w:val="20"/>
                <w:szCs w:val="20"/>
              </w:rPr>
            </w:pPr>
            <w:r w:rsidRPr="00387CB4">
              <w:rPr>
                <w:rFonts w:ascii="Times New Roman" w:eastAsia="Calibri" w:hAnsi="Times New Roman" w:cs="Times New Roman"/>
                <w:sz w:val="20"/>
                <w:szCs w:val="20"/>
              </w:rPr>
              <w:t>Отчет 2018</w:t>
            </w:r>
          </w:p>
        </w:tc>
        <w:tc>
          <w:tcPr>
            <w:tcW w:w="851" w:type="dxa"/>
            <w:vAlign w:val="center"/>
          </w:tcPr>
          <w:p w:rsidR="0079029E" w:rsidRPr="00387CB4" w:rsidRDefault="0079029E" w:rsidP="00560C4D">
            <w:pPr>
              <w:spacing w:after="240" w:line="240" w:lineRule="auto"/>
              <w:contextualSpacing/>
              <w:rPr>
                <w:rFonts w:ascii="Times New Roman" w:eastAsia="Calibri" w:hAnsi="Times New Roman" w:cs="Times New Roman"/>
                <w:sz w:val="20"/>
                <w:szCs w:val="20"/>
              </w:rPr>
            </w:pPr>
            <w:r w:rsidRPr="00387CB4">
              <w:rPr>
                <w:rFonts w:ascii="Times New Roman" w:eastAsia="Calibri" w:hAnsi="Times New Roman" w:cs="Times New Roman"/>
                <w:sz w:val="20"/>
                <w:szCs w:val="20"/>
              </w:rPr>
              <w:t>Доля</w:t>
            </w:r>
          </w:p>
        </w:tc>
        <w:tc>
          <w:tcPr>
            <w:tcW w:w="1417" w:type="dxa"/>
            <w:shd w:val="clear" w:color="auto" w:fill="auto"/>
            <w:vAlign w:val="center"/>
          </w:tcPr>
          <w:p w:rsidR="0079029E" w:rsidRPr="00387CB4" w:rsidRDefault="0079029E" w:rsidP="00560C4D">
            <w:pPr>
              <w:spacing w:after="240" w:line="240" w:lineRule="auto"/>
              <w:contextualSpacing/>
              <w:rPr>
                <w:rFonts w:ascii="Times New Roman" w:eastAsia="Calibri" w:hAnsi="Times New Roman" w:cs="Times New Roman"/>
                <w:sz w:val="20"/>
                <w:szCs w:val="20"/>
              </w:rPr>
            </w:pPr>
            <w:r w:rsidRPr="00387CB4">
              <w:rPr>
                <w:rFonts w:ascii="Times New Roman" w:eastAsia="Calibri" w:hAnsi="Times New Roman" w:cs="Times New Roman"/>
                <w:sz w:val="20"/>
                <w:szCs w:val="20"/>
              </w:rPr>
              <w:t>Отчет 2019</w:t>
            </w:r>
          </w:p>
        </w:tc>
        <w:tc>
          <w:tcPr>
            <w:tcW w:w="851" w:type="dxa"/>
            <w:vAlign w:val="center"/>
          </w:tcPr>
          <w:p w:rsidR="0079029E" w:rsidRPr="00387CB4" w:rsidRDefault="0079029E" w:rsidP="00560C4D">
            <w:pPr>
              <w:spacing w:after="240" w:line="240" w:lineRule="auto"/>
              <w:contextualSpacing/>
              <w:rPr>
                <w:rFonts w:ascii="Times New Roman" w:eastAsia="Calibri" w:hAnsi="Times New Roman" w:cs="Times New Roman"/>
                <w:sz w:val="20"/>
                <w:szCs w:val="20"/>
              </w:rPr>
            </w:pPr>
            <w:r w:rsidRPr="00387CB4">
              <w:rPr>
                <w:rFonts w:ascii="Times New Roman" w:eastAsia="Calibri" w:hAnsi="Times New Roman" w:cs="Times New Roman"/>
                <w:sz w:val="20"/>
                <w:szCs w:val="20"/>
              </w:rPr>
              <w:t>Доля</w:t>
            </w:r>
          </w:p>
        </w:tc>
        <w:tc>
          <w:tcPr>
            <w:tcW w:w="1275" w:type="dxa"/>
            <w:vAlign w:val="center"/>
          </w:tcPr>
          <w:p w:rsidR="0079029E" w:rsidRPr="00387CB4" w:rsidRDefault="0079029E" w:rsidP="00560C4D">
            <w:pPr>
              <w:spacing w:after="240" w:line="240" w:lineRule="auto"/>
              <w:contextualSpacing/>
              <w:rPr>
                <w:rFonts w:ascii="Times New Roman" w:eastAsia="Calibri" w:hAnsi="Times New Roman" w:cs="Times New Roman"/>
                <w:sz w:val="20"/>
                <w:szCs w:val="20"/>
              </w:rPr>
            </w:pPr>
            <w:r w:rsidRPr="00387CB4">
              <w:rPr>
                <w:rFonts w:ascii="Times New Roman" w:eastAsia="Calibri" w:hAnsi="Times New Roman" w:cs="Times New Roman"/>
                <w:sz w:val="20"/>
                <w:szCs w:val="20"/>
              </w:rPr>
              <w:t>Отклонение к 2018 (+;-)</w:t>
            </w:r>
          </w:p>
        </w:tc>
      </w:tr>
      <w:tr w:rsidR="0079029E" w:rsidRPr="00387CB4" w:rsidTr="00560C4D">
        <w:tc>
          <w:tcPr>
            <w:tcW w:w="3969" w:type="dxa"/>
            <w:shd w:val="clear" w:color="auto" w:fill="auto"/>
            <w:vAlign w:val="bottom"/>
          </w:tcPr>
          <w:p w:rsidR="0079029E" w:rsidRPr="00387CB4" w:rsidRDefault="0079029E" w:rsidP="00560C4D">
            <w:pPr>
              <w:spacing w:after="240" w:line="240" w:lineRule="auto"/>
              <w:contextualSpacing/>
              <w:rPr>
                <w:rFonts w:ascii="Times New Roman" w:hAnsi="Times New Roman" w:cs="Times New Roman"/>
                <w:b/>
                <w:sz w:val="20"/>
                <w:szCs w:val="20"/>
              </w:rPr>
            </w:pPr>
            <w:r w:rsidRPr="00387CB4">
              <w:rPr>
                <w:rFonts w:ascii="Times New Roman" w:hAnsi="Times New Roman" w:cs="Times New Roman"/>
                <w:b/>
                <w:sz w:val="20"/>
                <w:szCs w:val="20"/>
              </w:rPr>
              <w:t>Безвозмездные поступления</w:t>
            </w:r>
          </w:p>
        </w:tc>
        <w:tc>
          <w:tcPr>
            <w:tcW w:w="1276"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b/>
                <w:sz w:val="20"/>
                <w:szCs w:val="20"/>
              </w:rPr>
            </w:pPr>
            <w:r w:rsidRPr="00387CB4">
              <w:rPr>
                <w:rFonts w:ascii="Times New Roman" w:hAnsi="Times New Roman" w:cs="Times New Roman"/>
                <w:b/>
                <w:sz w:val="20"/>
                <w:szCs w:val="20"/>
              </w:rPr>
              <w:t>55 607,4</w:t>
            </w:r>
          </w:p>
        </w:tc>
        <w:tc>
          <w:tcPr>
            <w:tcW w:w="851" w:type="dxa"/>
            <w:shd w:val="clear" w:color="auto" w:fill="auto"/>
          </w:tcPr>
          <w:p w:rsidR="0079029E" w:rsidRPr="00387CB4" w:rsidRDefault="0079029E" w:rsidP="00560C4D">
            <w:pPr>
              <w:spacing w:after="240" w:line="240" w:lineRule="auto"/>
              <w:contextualSpacing/>
              <w:jc w:val="right"/>
              <w:rPr>
                <w:rFonts w:ascii="Times New Roman" w:hAnsi="Times New Roman" w:cs="Times New Roman"/>
                <w:b/>
                <w:sz w:val="20"/>
                <w:szCs w:val="20"/>
              </w:rPr>
            </w:pPr>
            <w:r w:rsidRPr="00387CB4">
              <w:rPr>
                <w:rFonts w:ascii="Times New Roman" w:hAnsi="Times New Roman" w:cs="Times New Roman"/>
                <w:b/>
                <w:sz w:val="20"/>
                <w:szCs w:val="20"/>
              </w:rPr>
              <w:t>×</w:t>
            </w:r>
          </w:p>
        </w:tc>
        <w:tc>
          <w:tcPr>
            <w:tcW w:w="1417"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b/>
                <w:sz w:val="20"/>
                <w:szCs w:val="20"/>
              </w:rPr>
            </w:pPr>
            <w:r w:rsidRPr="00387CB4">
              <w:rPr>
                <w:rFonts w:ascii="Times New Roman" w:hAnsi="Times New Roman" w:cs="Times New Roman"/>
                <w:b/>
                <w:sz w:val="20"/>
                <w:szCs w:val="20"/>
              </w:rPr>
              <w:t>13 271,9</w:t>
            </w:r>
          </w:p>
        </w:tc>
        <w:tc>
          <w:tcPr>
            <w:tcW w:w="851" w:type="dxa"/>
            <w:shd w:val="clear" w:color="auto" w:fill="auto"/>
          </w:tcPr>
          <w:p w:rsidR="0079029E" w:rsidRPr="00387CB4" w:rsidRDefault="0079029E" w:rsidP="00560C4D">
            <w:pPr>
              <w:spacing w:after="240" w:line="240" w:lineRule="auto"/>
              <w:contextualSpacing/>
              <w:jc w:val="right"/>
              <w:rPr>
                <w:rFonts w:ascii="Times New Roman" w:hAnsi="Times New Roman" w:cs="Times New Roman"/>
                <w:b/>
                <w:sz w:val="20"/>
                <w:szCs w:val="20"/>
              </w:rPr>
            </w:pPr>
            <w:r w:rsidRPr="00387CB4">
              <w:rPr>
                <w:rFonts w:ascii="Times New Roman" w:hAnsi="Times New Roman" w:cs="Times New Roman"/>
                <w:b/>
                <w:sz w:val="20"/>
                <w:szCs w:val="20"/>
              </w:rPr>
              <w:t>×</w:t>
            </w:r>
          </w:p>
        </w:tc>
        <w:tc>
          <w:tcPr>
            <w:tcW w:w="1275" w:type="dxa"/>
            <w:shd w:val="clear" w:color="auto" w:fill="auto"/>
            <w:vAlign w:val="bottom"/>
          </w:tcPr>
          <w:p w:rsidR="0079029E" w:rsidRPr="00387CB4" w:rsidRDefault="0079029E" w:rsidP="00560C4D">
            <w:pPr>
              <w:spacing w:after="240" w:line="240" w:lineRule="auto"/>
              <w:contextualSpacing/>
              <w:jc w:val="right"/>
              <w:rPr>
                <w:rFonts w:ascii="Times New Roman CYR" w:hAnsi="Times New Roman CYR" w:cs="Times New Roman CYR"/>
                <w:b/>
                <w:sz w:val="20"/>
                <w:szCs w:val="20"/>
              </w:rPr>
            </w:pPr>
            <w:r w:rsidRPr="00387CB4">
              <w:rPr>
                <w:rFonts w:ascii="Times New Roman CYR" w:hAnsi="Times New Roman CYR" w:cs="Times New Roman CYR"/>
                <w:b/>
                <w:sz w:val="20"/>
                <w:szCs w:val="20"/>
              </w:rPr>
              <w:t>-42 335,5</w:t>
            </w:r>
          </w:p>
        </w:tc>
      </w:tr>
      <w:tr w:rsidR="0079029E" w:rsidRPr="00387CB4" w:rsidTr="00560C4D">
        <w:tc>
          <w:tcPr>
            <w:tcW w:w="3969" w:type="dxa"/>
            <w:shd w:val="clear" w:color="auto" w:fill="auto"/>
            <w:vAlign w:val="bottom"/>
          </w:tcPr>
          <w:p w:rsidR="0079029E" w:rsidRPr="00387CB4" w:rsidRDefault="0079029E" w:rsidP="00560C4D">
            <w:pPr>
              <w:spacing w:after="240" w:line="240" w:lineRule="auto"/>
              <w:contextualSpacing/>
              <w:rPr>
                <w:rFonts w:ascii="Times New Roman" w:hAnsi="Times New Roman" w:cs="Times New Roman"/>
                <w:sz w:val="20"/>
                <w:szCs w:val="20"/>
              </w:rPr>
            </w:pPr>
            <w:r w:rsidRPr="00387CB4">
              <w:rPr>
                <w:rFonts w:ascii="Times New Roman" w:hAnsi="Times New Roman" w:cs="Times New Roman"/>
                <w:sz w:val="20"/>
                <w:szCs w:val="20"/>
              </w:rPr>
              <w:t xml:space="preserve">Безвозмездные поступления от др. бюджетов </w:t>
            </w:r>
          </w:p>
        </w:tc>
        <w:tc>
          <w:tcPr>
            <w:tcW w:w="1276"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55 435,5</w:t>
            </w:r>
          </w:p>
        </w:tc>
        <w:tc>
          <w:tcPr>
            <w:tcW w:w="851"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100</w:t>
            </w:r>
          </w:p>
        </w:tc>
        <w:tc>
          <w:tcPr>
            <w:tcW w:w="1417"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13 005,0</w:t>
            </w:r>
          </w:p>
        </w:tc>
        <w:tc>
          <w:tcPr>
            <w:tcW w:w="851"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100</w:t>
            </w:r>
          </w:p>
        </w:tc>
        <w:tc>
          <w:tcPr>
            <w:tcW w:w="1275" w:type="dxa"/>
            <w:shd w:val="clear" w:color="auto" w:fill="auto"/>
            <w:vAlign w:val="bottom"/>
          </w:tcPr>
          <w:p w:rsidR="0079029E" w:rsidRPr="00387CB4" w:rsidRDefault="0079029E" w:rsidP="00560C4D">
            <w:pPr>
              <w:spacing w:after="240" w:line="240" w:lineRule="auto"/>
              <w:contextualSpacing/>
              <w:jc w:val="right"/>
              <w:rPr>
                <w:rFonts w:ascii="Times New Roman CYR" w:hAnsi="Times New Roman CYR" w:cs="Times New Roman CYR"/>
                <w:sz w:val="20"/>
                <w:szCs w:val="20"/>
              </w:rPr>
            </w:pPr>
            <w:r w:rsidRPr="00387CB4">
              <w:rPr>
                <w:rFonts w:ascii="Times New Roman CYR" w:hAnsi="Times New Roman CYR" w:cs="Times New Roman CYR"/>
                <w:sz w:val="20"/>
                <w:szCs w:val="20"/>
              </w:rPr>
              <w:t>-42 430,5</w:t>
            </w:r>
          </w:p>
        </w:tc>
      </w:tr>
      <w:tr w:rsidR="0079029E" w:rsidRPr="00387CB4" w:rsidTr="00560C4D">
        <w:tc>
          <w:tcPr>
            <w:tcW w:w="3969" w:type="dxa"/>
            <w:shd w:val="clear" w:color="auto" w:fill="auto"/>
            <w:vAlign w:val="bottom"/>
          </w:tcPr>
          <w:p w:rsidR="0079029E" w:rsidRPr="00387CB4" w:rsidRDefault="0079029E" w:rsidP="00560C4D">
            <w:pPr>
              <w:spacing w:after="240" w:line="240" w:lineRule="auto"/>
              <w:contextualSpacing/>
              <w:rPr>
                <w:rFonts w:ascii="Times New Roman" w:hAnsi="Times New Roman" w:cs="Times New Roman"/>
                <w:sz w:val="20"/>
                <w:szCs w:val="20"/>
              </w:rPr>
            </w:pPr>
            <w:r w:rsidRPr="00387CB4">
              <w:rPr>
                <w:rFonts w:ascii="Times New Roman" w:hAnsi="Times New Roman" w:cs="Times New Roman"/>
                <w:sz w:val="20"/>
                <w:szCs w:val="20"/>
              </w:rPr>
              <w:t>- Субсидии бюджетам бюджетной системы Российской Федерации (межбюджетные субсидии)</w:t>
            </w:r>
          </w:p>
        </w:tc>
        <w:tc>
          <w:tcPr>
            <w:tcW w:w="1276"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16 357,4</w:t>
            </w:r>
          </w:p>
        </w:tc>
        <w:tc>
          <w:tcPr>
            <w:tcW w:w="851"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29,5</w:t>
            </w:r>
          </w:p>
        </w:tc>
        <w:tc>
          <w:tcPr>
            <w:tcW w:w="1417"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0</w:t>
            </w:r>
          </w:p>
        </w:tc>
        <w:tc>
          <w:tcPr>
            <w:tcW w:w="851"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w:t>
            </w:r>
          </w:p>
        </w:tc>
        <w:tc>
          <w:tcPr>
            <w:tcW w:w="1275" w:type="dxa"/>
            <w:shd w:val="clear" w:color="auto" w:fill="auto"/>
            <w:vAlign w:val="bottom"/>
          </w:tcPr>
          <w:p w:rsidR="0079029E" w:rsidRPr="00387CB4" w:rsidRDefault="0079029E" w:rsidP="00560C4D">
            <w:pPr>
              <w:spacing w:after="240" w:line="240" w:lineRule="auto"/>
              <w:contextualSpacing/>
              <w:jc w:val="right"/>
              <w:rPr>
                <w:rFonts w:ascii="Times New Roman CYR" w:hAnsi="Times New Roman CYR" w:cs="Times New Roman CYR"/>
                <w:sz w:val="20"/>
                <w:szCs w:val="20"/>
              </w:rPr>
            </w:pPr>
            <w:r w:rsidRPr="00387CB4">
              <w:rPr>
                <w:rFonts w:ascii="Times New Roman CYR" w:hAnsi="Times New Roman CYR" w:cs="Times New Roman CYR"/>
                <w:sz w:val="20"/>
                <w:szCs w:val="20"/>
              </w:rPr>
              <w:t>-16 357,4</w:t>
            </w:r>
          </w:p>
        </w:tc>
      </w:tr>
      <w:tr w:rsidR="0079029E" w:rsidRPr="00387CB4" w:rsidTr="00560C4D">
        <w:tc>
          <w:tcPr>
            <w:tcW w:w="3969" w:type="dxa"/>
            <w:shd w:val="clear" w:color="auto" w:fill="auto"/>
            <w:vAlign w:val="bottom"/>
          </w:tcPr>
          <w:p w:rsidR="0079029E" w:rsidRPr="00387CB4" w:rsidRDefault="0079029E" w:rsidP="00560C4D">
            <w:pPr>
              <w:spacing w:after="240" w:line="240" w:lineRule="auto"/>
              <w:contextualSpacing/>
              <w:rPr>
                <w:rFonts w:ascii="Times New Roman" w:hAnsi="Times New Roman" w:cs="Times New Roman"/>
                <w:sz w:val="20"/>
                <w:szCs w:val="20"/>
              </w:rPr>
            </w:pPr>
            <w:r w:rsidRPr="00387CB4">
              <w:rPr>
                <w:rFonts w:ascii="Times New Roman" w:hAnsi="Times New Roman" w:cs="Times New Roman"/>
                <w:sz w:val="20"/>
                <w:szCs w:val="20"/>
              </w:rPr>
              <w:t>- дотации бюджетам городских поселений</w:t>
            </w:r>
          </w:p>
        </w:tc>
        <w:tc>
          <w:tcPr>
            <w:tcW w:w="1276"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14 396,0</w:t>
            </w:r>
          </w:p>
        </w:tc>
        <w:tc>
          <w:tcPr>
            <w:tcW w:w="851"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26,0</w:t>
            </w:r>
          </w:p>
        </w:tc>
        <w:tc>
          <w:tcPr>
            <w:tcW w:w="1417"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4 984,0</w:t>
            </w:r>
          </w:p>
        </w:tc>
        <w:tc>
          <w:tcPr>
            <w:tcW w:w="851"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38,3</w:t>
            </w:r>
          </w:p>
        </w:tc>
        <w:tc>
          <w:tcPr>
            <w:tcW w:w="1275" w:type="dxa"/>
            <w:shd w:val="clear" w:color="auto" w:fill="auto"/>
            <w:vAlign w:val="bottom"/>
          </w:tcPr>
          <w:p w:rsidR="0079029E" w:rsidRPr="00387CB4" w:rsidRDefault="0079029E" w:rsidP="00560C4D">
            <w:pPr>
              <w:spacing w:after="240" w:line="240" w:lineRule="auto"/>
              <w:contextualSpacing/>
              <w:jc w:val="right"/>
              <w:rPr>
                <w:rFonts w:ascii="Times New Roman CYR" w:hAnsi="Times New Roman CYR" w:cs="Times New Roman CYR"/>
                <w:sz w:val="20"/>
                <w:szCs w:val="20"/>
              </w:rPr>
            </w:pPr>
            <w:r w:rsidRPr="00387CB4">
              <w:rPr>
                <w:rFonts w:ascii="Times New Roman CYR" w:hAnsi="Times New Roman CYR" w:cs="Times New Roman CYR"/>
                <w:sz w:val="20"/>
                <w:szCs w:val="20"/>
              </w:rPr>
              <w:t>-9 412,0</w:t>
            </w:r>
          </w:p>
        </w:tc>
      </w:tr>
      <w:tr w:rsidR="0079029E" w:rsidRPr="00387CB4" w:rsidTr="00560C4D">
        <w:tc>
          <w:tcPr>
            <w:tcW w:w="3969" w:type="dxa"/>
            <w:shd w:val="clear" w:color="auto" w:fill="auto"/>
            <w:vAlign w:val="bottom"/>
          </w:tcPr>
          <w:p w:rsidR="0079029E" w:rsidRPr="00387CB4" w:rsidRDefault="0079029E" w:rsidP="00560C4D">
            <w:pPr>
              <w:spacing w:after="240" w:line="240" w:lineRule="auto"/>
              <w:contextualSpacing/>
              <w:rPr>
                <w:rFonts w:ascii="Times New Roman" w:hAnsi="Times New Roman" w:cs="Times New Roman"/>
                <w:sz w:val="20"/>
                <w:szCs w:val="20"/>
              </w:rPr>
            </w:pPr>
            <w:r w:rsidRPr="00387CB4">
              <w:rPr>
                <w:rFonts w:ascii="Times New Roman" w:hAnsi="Times New Roman" w:cs="Times New Roman"/>
                <w:sz w:val="20"/>
                <w:szCs w:val="20"/>
              </w:rPr>
              <w:t>- иные межбюджетные трансферты</w:t>
            </w:r>
          </w:p>
        </w:tc>
        <w:tc>
          <w:tcPr>
            <w:tcW w:w="1276"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24 682,1</w:t>
            </w:r>
          </w:p>
        </w:tc>
        <w:tc>
          <w:tcPr>
            <w:tcW w:w="851"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44,5</w:t>
            </w:r>
          </w:p>
        </w:tc>
        <w:tc>
          <w:tcPr>
            <w:tcW w:w="1417"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8 021,0</w:t>
            </w:r>
          </w:p>
        </w:tc>
        <w:tc>
          <w:tcPr>
            <w:tcW w:w="851"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61,7</w:t>
            </w:r>
          </w:p>
        </w:tc>
        <w:tc>
          <w:tcPr>
            <w:tcW w:w="1275" w:type="dxa"/>
            <w:shd w:val="clear" w:color="auto" w:fill="auto"/>
            <w:vAlign w:val="bottom"/>
          </w:tcPr>
          <w:p w:rsidR="0079029E" w:rsidRPr="00387CB4" w:rsidRDefault="0079029E" w:rsidP="00560C4D">
            <w:pPr>
              <w:spacing w:after="240" w:line="240" w:lineRule="auto"/>
              <w:contextualSpacing/>
              <w:jc w:val="right"/>
              <w:rPr>
                <w:rFonts w:ascii="Times New Roman CYR" w:hAnsi="Times New Roman CYR" w:cs="Times New Roman CYR"/>
                <w:sz w:val="20"/>
                <w:szCs w:val="20"/>
              </w:rPr>
            </w:pPr>
            <w:r w:rsidRPr="00387CB4">
              <w:rPr>
                <w:rFonts w:ascii="Times New Roman CYR" w:hAnsi="Times New Roman CYR" w:cs="Times New Roman CYR"/>
                <w:sz w:val="20"/>
                <w:szCs w:val="20"/>
              </w:rPr>
              <w:t>-16 661,1</w:t>
            </w:r>
          </w:p>
        </w:tc>
      </w:tr>
    </w:tbl>
    <w:p w:rsidR="0079029E" w:rsidRPr="00387CB4" w:rsidRDefault="0079029E" w:rsidP="0079029E">
      <w:pPr>
        <w:spacing w:after="240" w:line="240" w:lineRule="auto"/>
        <w:ind w:firstLine="709"/>
        <w:contextualSpacing/>
        <w:rPr>
          <w:rFonts w:ascii="Times New Roman" w:hAnsi="Times New Roman" w:cs="Times New Roman"/>
          <w:sz w:val="28"/>
          <w:szCs w:val="28"/>
          <w:highlight w:val="green"/>
        </w:rPr>
      </w:pPr>
    </w:p>
    <w:p w:rsidR="0079029E" w:rsidRPr="00387CB4" w:rsidRDefault="0079029E" w:rsidP="0079029E">
      <w:pPr>
        <w:spacing w:after="240" w:line="240" w:lineRule="auto"/>
        <w:ind w:firstLine="708"/>
        <w:rPr>
          <w:rFonts w:ascii="Times New Roman" w:hAnsi="Times New Roman" w:cs="Times New Roman"/>
          <w:sz w:val="28"/>
          <w:szCs w:val="28"/>
        </w:rPr>
      </w:pPr>
      <w:r w:rsidRPr="00387CB4">
        <w:rPr>
          <w:rFonts w:ascii="Times New Roman" w:hAnsi="Times New Roman" w:cs="Times New Roman"/>
          <w:sz w:val="28"/>
          <w:szCs w:val="28"/>
        </w:rPr>
        <w:t xml:space="preserve">В структуре безвозмездных поступлений </w:t>
      </w:r>
      <w:r w:rsidRPr="00387CB4">
        <w:rPr>
          <w:rFonts w:ascii="Times New Roman" w:eastAsia="Calibri" w:hAnsi="Times New Roman" w:cs="Times New Roman"/>
          <w:sz w:val="28"/>
          <w:szCs w:val="28"/>
        </w:rPr>
        <w:t>от других бюджетов бюджетной системы РФ</w:t>
      </w:r>
      <w:r w:rsidRPr="00387CB4">
        <w:rPr>
          <w:rFonts w:ascii="Times New Roman" w:hAnsi="Times New Roman" w:cs="Times New Roman"/>
          <w:sz w:val="28"/>
          <w:szCs w:val="28"/>
        </w:rPr>
        <w:t xml:space="preserve"> основную долю (61,7%) составляют межбюджетные трансферты, 38,3% поступлений приходится на дотации бюджетам городских поселений.</w:t>
      </w:r>
    </w:p>
    <w:p w:rsidR="0079029E" w:rsidRDefault="0079029E" w:rsidP="0079029E">
      <w:pPr>
        <w:spacing w:after="240" w:line="240" w:lineRule="auto"/>
        <w:ind w:firstLine="708"/>
        <w:rPr>
          <w:rFonts w:ascii="Times New Roman" w:eastAsia="Calibri" w:hAnsi="Times New Roman" w:cs="Times New Roman"/>
          <w:sz w:val="28"/>
          <w:szCs w:val="28"/>
        </w:rPr>
      </w:pPr>
      <w:r w:rsidRPr="00387CB4">
        <w:rPr>
          <w:rFonts w:ascii="Times New Roman" w:hAnsi="Times New Roman" w:cs="Times New Roman"/>
          <w:sz w:val="28"/>
          <w:szCs w:val="28"/>
        </w:rPr>
        <w:lastRenderedPageBreak/>
        <w:t xml:space="preserve">По доходам </w:t>
      </w:r>
      <w:r w:rsidRPr="00387CB4">
        <w:rPr>
          <w:rFonts w:ascii="Times New Roman" w:eastAsia="Calibri" w:hAnsi="Times New Roman" w:cs="Times New Roman"/>
          <w:sz w:val="28"/>
          <w:szCs w:val="28"/>
        </w:rPr>
        <w:t>«</w:t>
      </w:r>
      <w:r w:rsidRPr="00387CB4">
        <w:rPr>
          <w:rFonts w:ascii="Times New Roman" w:hAnsi="Times New Roman" w:cs="Times New Roman"/>
          <w:sz w:val="28"/>
          <w:szCs w:val="28"/>
        </w:rPr>
        <w:t>Субсидии бюджетам бюджетной системы Российской Федерации (межбюджетные субсидии)»,</w:t>
      </w:r>
      <w:r w:rsidRPr="00387CB4">
        <w:rPr>
          <w:rFonts w:ascii="Times New Roman" w:eastAsia="Calibri" w:hAnsi="Times New Roman" w:cs="Times New Roman"/>
          <w:sz w:val="28"/>
          <w:szCs w:val="28"/>
        </w:rPr>
        <w:t xml:space="preserve"> в сравнении с 2018 годом, прослеживается снижение на </w:t>
      </w:r>
      <w:r w:rsidRPr="00387CB4">
        <w:rPr>
          <w:rFonts w:ascii="Times New Roman CYR" w:hAnsi="Times New Roman CYR" w:cs="Times New Roman CYR"/>
          <w:sz w:val="28"/>
          <w:szCs w:val="28"/>
        </w:rPr>
        <w:t>16 357,4</w:t>
      </w:r>
      <w:r w:rsidRPr="00387CB4">
        <w:rPr>
          <w:rFonts w:ascii="Times New Roman" w:eastAsia="Calibri" w:hAnsi="Times New Roman" w:cs="Times New Roman"/>
          <w:sz w:val="28"/>
          <w:szCs w:val="28"/>
        </w:rPr>
        <w:t xml:space="preserve"> тыс. рублей, в отчетном году поступлений не было.</w:t>
      </w:r>
    </w:p>
    <w:p w:rsidR="0079029E" w:rsidRPr="00387CB4" w:rsidRDefault="0079029E" w:rsidP="0079029E">
      <w:pPr>
        <w:spacing w:after="240" w:line="240" w:lineRule="auto"/>
        <w:ind w:hanging="1"/>
        <w:outlineLvl w:val="0"/>
        <w:rPr>
          <w:rFonts w:ascii="Times New Roman" w:hAnsi="Times New Roman" w:cs="Times New Roman"/>
          <w:b/>
          <w:i/>
          <w:sz w:val="28"/>
          <w:szCs w:val="28"/>
        </w:rPr>
      </w:pPr>
      <w:r w:rsidRPr="00387CB4">
        <w:rPr>
          <w:rFonts w:ascii="Times New Roman" w:hAnsi="Times New Roman" w:cs="Times New Roman"/>
          <w:b/>
          <w:bCs/>
          <w:i/>
          <w:iCs/>
          <w:sz w:val="28"/>
          <w:szCs w:val="28"/>
        </w:rPr>
        <w:t xml:space="preserve">          5. Анализ исполнения расходной части бюджета </w:t>
      </w:r>
    </w:p>
    <w:p w:rsidR="0079029E" w:rsidRPr="00387CB4" w:rsidRDefault="0079029E" w:rsidP="0079029E">
      <w:pPr>
        <w:spacing w:after="240" w:line="240" w:lineRule="auto"/>
        <w:ind w:firstLine="708"/>
        <w:rPr>
          <w:rFonts w:ascii="Times New Roman" w:hAnsi="Times New Roman" w:cs="Times New Roman"/>
          <w:sz w:val="28"/>
          <w:szCs w:val="28"/>
        </w:rPr>
      </w:pPr>
      <w:r w:rsidRPr="00387CB4">
        <w:rPr>
          <w:rFonts w:ascii="Times New Roman" w:hAnsi="Times New Roman" w:cs="Times New Roman"/>
          <w:sz w:val="28"/>
          <w:szCs w:val="28"/>
        </w:rPr>
        <w:t xml:space="preserve">Бюджетной росписью на 2019 год утверждены расходы в сумме 202 938,6 тыс. рублей, исполнение составило 173 984,9 тыс. рублей (85,7%). </w:t>
      </w:r>
    </w:p>
    <w:p w:rsidR="0079029E" w:rsidRPr="00387CB4" w:rsidRDefault="0079029E" w:rsidP="0079029E">
      <w:pPr>
        <w:spacing w:after="240" w:line="240" w:lineRule="auto"/>
        <w:ind w:firstLine="708"/>
        <w:contextualSpacing/>
        <w:rPr>
          <w:rFonts w:ascii="Times New Roman" w:hAnsi="Times New Roman" w:cs="Times New Roman"/>
          <w:sz w:val="28"/>
          <w:szCs w:val="28"/>
        </w:rPr>
      </w:pPr>
      <w:r w:rsidRPr="00387CB4">
        <w:rPr>
          <w:rFonts w:ascii="Times New Roman" w:hAnsi="Times New Roman" w:cs="Times New Roman"/>
          <w:sz w:val="28"/>
          <w:szCs w:val="28"/>
        </w:rPr>
        <w:t xml:space="preserve">По сравнению с 2018 годом расходы бюджета уменьшились  на 12 991,2 тыс. рублей, или на 6,9%.  </w:t>
      </w:r>
    </w:p>
    <w:p w:rsidR="0079029E" w:rsidRPr="00387CB4" w:rsidRDefault="0079029E" w:rsidP="0079029E">
      <w:pPr>
        <w:spacing w:after="240" w:line="240" w:lineRule="auto"/>
        <w:ind w:firstLine="708"/>
        <w:contextualSpacing/>
        <w:rPr>
          <w:rFonts w:ascii="Times New Roman" w:hAnsi="Times New Roman" w:cs="Times New Roman"/>
          <w:sz w:val="28"/>
          <w:szCs w:val="28"/>
        </w:rPr>
      </w:pPr>
      <w:r w:rsidRPr="00387CB4">
        <w:rPr>
          <w:rFonts w:ascii="Times New Roman" w:hAnsi="Times New Roman" w:cs="Times New Roman"/>
          <w:sz w:val="28"/>
          <w:szCs w:val="28"/>
        </w:rPr>
        <w:t>Исполнение расходов по функциональной структуре за два года представлено в таблице:</w:t>
      </w:r>
    </w:p>
    <w:p w:rsidR="0079029E" w:rsidRPr="00387CB4" w:rsidRDefault="0079029E" w:rsidP="0079029E">
      <w:pPr>
        <w:spacing w:after="240" w:line="240" w:lineRule="auto"/>
        <w:ind w:hanging="709"/>
        <w:contextualSpacing/>
        <w:rPr>
          <w:rFonts w:ascii="Times New Roman" w:hAnsi="Times New Roman" w:cs="Times New Roman"/>
        </w:rPr>
      </w:pPr>
      <w:r w:rsidRPr="00387CB4">
        <w:rPr>
          <w:rFonts w:ascii="Times New Roman" w:hAnsi="Times New Roman" w:cs="Times New Roman"/>
        </w:rPr>
        <w:t xml:space="preserve">                                                                                                                                                 </w:t>
      </w:r>
      <w:r w:rsidR="00E238B4">
        <w:rPr>
          <w:rFonts w:ascii="Times New Roman" w:hAnsi="Times New Roman" w:cs="Times New Roman"/>
        </w:rPr>
        <w:t xml:space="preserve">               </w:t>
      </w:r>
      <w:r w:rsidR="00750E77">
        <w:rPr>
          <w:rFonts w:ascii="Times New Roman" w:hAnsi="Times New Roman" w:cs="Times New Roman"/>
        </w:rPr>
        <w:t xml:space="preserve"> </w:t>
      </w:r>
      <w:r w:rsidR="00E238B4">
        <w:rPr>
          <w:rFonts w:ascii="Times New Roman" w:hAnsi="Times New Roman" w:cs="Times New Roman"/>
        </w:rPr>
        <w:t xml:space="preserve">    </w:t>
      </w:r>
      <w:r w:rsidRPr="00387CB4">
        <w:rPr>
          <w:rFonts w:ascii="Times New Roman" w:hAnsi="Times New Roman" w:cs="Times New Roman"/>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3407"/>
        <w:gridCol w:w="851"/>
        <w:gridCol w:w="850"/>
        <w:gridCol w:w="851"/>
        <w:gridCol w:w="850"/>
        <w:gridCol w:w="851"/>
        <w:gridCol w:w="1134"/>
        <w:gridCol w:w="853"/>
      </w:tblGrid>
      <w:tr w:rsidR="0079029E" w:rsidRPr="00387CB4" w:rsidTr="00560C4D">
        <w:tc>
          <w:tcPr>
            <w:tcW w:w="3407" w:type="dxa"/>
            <w:vMerge w:val="restart"/>
            <w:shd w:val="clear" w:color="auto" w:fill="FFFFFF"/>
            <w:tcMar>
              <w:top w:w="0" w:type="dxa"/>
              <w:left w:w="0" w:type="dxa"/>
              <w:bottom w:w="0" w:type="dxa"/>
              <w:right w:w="0" w:type="dxa"/>
            </w:tcMar>
            <w:vAlign w:val="center"/>
            <w:hideMark/>
          </w:tcPr>
          <w:p w:rsidR="0079029E" w:rsidRPr="00387CB4" w:rsidRDefault="0079029E" w:rsidP="00560C4D">
            <w:pPr>
              <w:suppressAutoHyphens w:val="0"/>
              <w:spacing w:after="240" w:line="240" w:lineRule="auto"/>
              <w:contextualSpacing/>
              <w:jc w:val="center"/>
              <w:rPr>
                <w:rFonts w:ascii="Times New Roman" w:hAnsi="Times New Roman" w:cs="Times New Roman"/>
                <w:sz w:val="20"/>
                <w:szCs w:val="20"/>
                <w:lang w:eastAsia="ru-RU"/>
              </w:rPr>
            </w:pPr>
            <w:r w:rsidRPr="00387CB4">
              <w:rPr>
                <w:rFonts w:ascii="Times New Roman" w:eastAsia="Calibri" w:hAnsi="Times New Roman" w:cs="Times New Roman"/>
                <w:sz w:val="24"/>
                <w:szCs w:val="24"/>
              </w:rPr>
              <w:t>Наименование раздела</w:t>
            </w:r>
          </w:p>
        </w:tc>
        <w:tc>
          <w:tcPr>
            <w:tcW w:w="851" w:type="dxa"/>
            <w:vMerge w:val="restart"/>
            <w:shd w:val="clear" w:color="auto" w:fill="FFFFFF"/>
            <w:tcMar>
              <w:top w:w="0" w:type="dxa"/>
              <w:left w:w="0" w:type="dxa"/>
              <w:bottom w:w="0" w:type="dxa"/>
              <w:right w:w="0" w:type="dxa"/>
            </w:tcMar>
            <w:vAlign w:val="center"/>
            <w:hideMark/>
          </w:tcPr>
          <w:p w:rsidR="0079029E" w:rsidRPr="00387CB4" w:rsidRDefault="0079029E" w:rsidP="00560C4D">
            <w:pPr>
              <w:suppressAutoHyphens w:val="0"/>
              <w:spacing w:after="240" w:line="240" w:lineRule="auto"/>
              <w:contextualSpacing/>
              <w:jc w:val="center"/>
              <w:rPr>
                <w:rFonts w:ascii="Times New Roman" w:hAnsi="Times New Roman" w:cs="Times New Roman"/>
                <w:sz w:val="20"/>
                <w:szCs w:val="20"/>
                <w:lang w:eastAsia="ru-RU"/>
              </w:rPr>
            </w:pPr>
            <w:r w:rsidRPr="00387CB4">
              <w:rPr>
                <w:rFonts w:ascii="Times New Roman" w:hAnsi="Times New Roman" w:cs="Times New Roman"/>
                <w:sz w:val="20"/>
                <w:szCs w:val="20"/>
                <w:lang w:eastAsia="ru-RU"/>
              </w:rPr>
              <w:t>Отчет 2018</w:t>
            </w:r>
          </w:p>
        </w:tc>
        <w:tc>
          <w:tcPr>
            <w:tcW w:w="850" w:type="dxa"/>
            <w:vMerge w:val="restart"/>
            <w:shd w:val="clear" w:color="auto" w:fill="FFFFFF"/>
            <w:tcMar>
              <w:top w:w="0" w:type="dxa"/>
              <w:left w:w="0" w:type="dxa"/>
              <w:bottom w:w="0" w:type="dxa"/>
              <w:right w:w="0" w:type="dxa"/>
            </w:tcMar>
            <w:vAlign w:val="center"/>
            <w:hideMark/>
          </w:tcPr>
          <w:p w:rsidR="0079029E" w:rsidRPr="00387CB4" w:rsidRDefault="0079029E" w:rsidP="00560C4D">
            <w:pPr>
              <w:suppressAutoHyphens w:val="0"/>
              <w:spacing w:after="240" w:line="240" w:lineRule="auto"/>
              <w:contextualSpacing/>
              <w:jc w:val="center"/>
              <w:rPr>
                <w:rFonts w:ascii="Times New Roman" w:hAnsi="Times New Roman" w:cs="Times New Roman"/>
                <w:sz w:val="20"/>
                <w:szCs w:val="20"/>
                <w:lang w:eastAsia="ru-RU"/>
              </w:rPr>
            </w:pPr>
            <w:r w:rsidRPr="00387CB4">
              <w:rPr>
                <w:rFonts w:ascii="Times New Roman" w:hAnsi="Times New Roman" w:cs="Times New Roman"/>
                <w:sz w:val="20"/>
                <w:szCs w:val="20"/>
                <w:lang w:eastAsia="ru-RU"/>
              </w:rPr>
              <w:t>Доля</w:t>
            </w:r>
          </w:p>
        </w:tc>
        <w:tc>
          <w:tcPr>
            <w:tcW w:w="851" w:type="dxa"/>
            <w:vMerge w:val="restart"/>
            <w:shd w:val="clear" w:color="auto" w:fill="FFFFFF"/>
            <w:tcMar>
              <w:top w:w="0" w:type="dxa"/>
              <w:left w:w="0" w:type="dxa"/>
              <w:bottom w:w="0" w:type="dxa"/>
              <w:right w:w="0" w:type="dxa"/>
            </w:tcMar>
            <w:vAlign w:val="center"/>
            <w:hideMark/>
          </w:tcPr>
          <w:p w:rsidR="0079029E" w:rsidRPr="00387CB4" w:rsidRDefault="0079029E" w:rsidP="00560C4D">
            <w:pPr>
              <w:suppressAutoHyphens w:val="0"/>
              <w:spacing w:after="240" w:line="240" w:lineRule="auto"/>
              <w:contextualSpacing/>
              <w:jc w:val="center"/>
              <w:rPr>
                <w:rFonts w:ascii="Times New Roman" w:hAnsi="Times New Roman" w:cs="Times New Roman"/>
                <w:sz w:val="20"/>
                <w:szCs w:val="20"/>
                <w:lang w:eastAsia="ru-RU"/>
              </w:rPr>
            </w:pPr>
            <w:r w:rsidRPr="00387CB4">
              <w:rPr>
                <w:rFonts w:ascii="Times New Roman" w:hAnsi="Times New Roman" w:cs="Times New Roman"/>
                <w:sz w:val="20"/>
                <w:szCs w:val="20"/>
                <w:lang w:eastAsia="ru-RU"/>
              </w:rPr>
              <w:t>Отчет 2019</w:t>
            </w:r>
          </w:p>
        </w:tc>
        <w:tc>
          <w:tcPr>
            <w:tcW w:w="850" w:type="dxa"/>
            <w:vMerge w:val="restart"/>
            <w:shd w:val="clear" w:color="auto" w:fill="FFFFFF"/>
            <w:tcMar>
              <w:top w:w="0" w:type="dxa"/>
              <w:left w:w="0" w:type="dxa"/>
              <w:bottom w:w="0" w:type="dxa"/>
              <w:right w:w="0" w:type="dxa"/>
            </w:tcMar>
            <w:vAlign w:val="center"/>
            <w:hideMark/>
          </w:tcPr>
          <w:p w:rsidR="0079029E" w:rsidRPr="00387CB4" w:rsidRDefault="0079029E" w:rsidP="00560C4D">
            <w:pPr>
              <w:suppressAutoHyphens w:val="0"/>
              <w:spacing w:after="240" w:line="240" w:lineRule="auto"/>
              <w:contextualSpacing/>
              <w:jc w:val="center"/>
              <w:rPr>
                <w:rFonts w:ascii="Times New Roman" w:hAnsi="Times New Roman" w:cs="Times New Roman"/>
                <w:sz w:val="20"/>
                <w:szCs w:val="20"/>
                <w:lang w:eastAsia="ru-RU"/>
              </w:rPr>
            </w:pPr>
            <w:r w:rsidRPr="00387CB4">
              <w:rPr>
                <w:rFonts w:ascii="Times New Roman" w:hAnsi="Times New Roman" w:cs="Times New Roman"/>
                <w:sz w:val="20"/>
                <w:szCs w:val="20"/>
                <w:lang w:eastAsia="ru-RU"/>
              </w:rPr>
              <w:t>Доля</w:t>
            </w:r>
          </w:p>
        </w:tc>
        <w:tc>
          <w:tcPr>
            <w:tcW w:w="851" w:type="dxa"/>
            <w:vMerge w:val="restart"/>
            <w:shd w:val="clear" w:color="auto" w:fill="FFFFFF"/>
            <w:tcMar>
              <w:top w:w="0" w:type="dxa"/>
              <w:left w:w="0" w:type="dxa"/>
              <w:bottom w:w="0" w:type="dxa"/>
              <w:right w:w="0" w:type="dxa"/>
            </w:tcMar>
            <w:vAlign w:val="center"/>
            <w:hideMark/>
          </w:tcPr>
          <w:p w:rsidR="0079029E" w:rsidRPr="00387CB4" w:rsidRDefault="0079029E" w:rsidP="00560C4D">
            <w:pPr>
              <w:suppressAutoHyphens w:val="0"/>
              <w:spacing w:after="240" w:line="240" w:lineRule="auto"/>
              <w:contextualSpacing/>
              <w:jc w:val="center"/>
              <w:rPr>
                <w:rFonts w:ascii="Times New Roman" w:hAnsi="Times New Roman" w:cs="Times New Roman"/>
                <w:sz w:val="20"/>
                <w:szCs w:val="20"/>
                <w:lang w:eastAsia="ru-RU"/>
              </w:rPr>
            </w:pPr>
            <w:r w:rsidRPr="00387CB4">
              <w:rPr>
                <w:rFonts w:ascii="Times New Roman" w:hAnsi="Times New Roman" w:cs="Times New Roman"/>
                <w:sz w:val="20"/>
                <w:szCs w:val="20"/>
                <w:lang w:eastAsia="ru-RU"/>
              </w:rPr>
              <w:t>В % к 2018</w:t>
            </w:r>
          </w:p>
        </w:tc>
        <w:tc>
          <w:tcPr>
            <w:tcW w:w="1987" w:type="dxa"/>
            <w:gridSpan w:val="2"/>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center"/>
              <w:rPr>
                <w:rFonts w:ascii="Times New Roman" w:hAnsi="Times New Roman" w:cs="Times New Roman"/>
                <w:sz w:val="20"/>
                <w:szCs w:val="20"/>
                <w:lang w:eastAsia="ru-RU"/>
              </w:rPr>
            </w:pPr>
            <w:r w:rsidRPr="00387CB4">
              <w:rPr>
                <w:rFonts w:ascii="Times New Roman" w:hAnsi="Times New Roman" w:cs="Times New Roman"/>
                <w:sz w:val="20"/>
                <w:szCs w:val="20"/>
                <w:lang w:eastAsia="ru-RU"/>
              </w:rPr>
              <w:t>Отклонение к 2018 году</w:t>
            </w:r>
          </w:p>
        </w:tc>
      </w:tr>
      <w:tr w:rsidR="0079029E" w:rsidRPr="00387CB4" w:rsidTr="00560C4D">
        <w:tc>
          <w:tcPr>
            <w:tcW w:w="3407" w:type="dxa"/>
            <w:vMerge/>
            <w:shd w:val="clear" w:color="auto" w:fill="FFFFFF"/>
            <w:vAlign w:val="center"/>
            <w:hideMark/>
          </w:tcPr>
          <w:p w:rsidR="0079029E" w:rsidRPr="00387CB4" w:rsidRDefault="0079029E" w:rsidP="00560C4D">
            <w:pPr>
              <w:suppressAutoHyphens w:val="0"/>
              <w:spacing w:after="240" w:line="240" w:lineRule="auto"/>
              <w:contextualSpacing/>
              <w:rPr>
                <w:rFonts w:ascii="Times New Roman" w:hAnsi="Times New Roman" w:cs="Times New Roman"/>
                <w:sz w:val="20"/>
                <w:szCs w:val="20"/>
                <w:lang w:eastAsia="ru-RU"/>
              </w:rPr>
            </w:pPr>
          </w:p>
        </w:tc>
        <w:tc>
          <w:tcPr>
            <w:tcW w:w="851" w:type="dxa"/>
            <w:vMerge/>
            <w:shd w:val="clear" w:color="auto" w:fill="FFFFFF"/>
            <w:vAlign w:val="center"/>
            <w:hideMark/>
          </w:tcPr>
          <w:p w:rsidR="0079029E" w:rsidRPr="00387CB4" w:rsidRDefault="0079029E" w:rsidP="00560C4D">
            <w:pPr>
              <w:suppressAutoHyphens w:val="0"/>
              <w:spacing w:after="240" w:line="240" w:lineRule="auto"/>
              <w:contextualSpacing/>
              <w:jc w:val="center"/>
              <w:rPr>
                <w:rFonts w:ascii="Times New Roman" w:hAnsi="Times New Roman" w:cs="Times New Roman"/>
                <w:sz w:val="20"/>
                <w:szCs w:val="20"/>
                <w:lang w:eastAsia="ru-RU"/>
              </w:rPr>
            </w:pPr>
          </w:p>
        </w:tc>
        <w:tc>
          <w:tcPr>
            <w:tcW w:w="850" w:type="dxa"/>
            <w:vMerge/>
            <w:shd w:val="clear" w:color="auto" w:fill="FFFFFF"/>
            <w:vAlign w:val="center"/>
            <w:hideMark/>
          </w:tcPr>
          <w:p w:rsidR="0079029E" w:rsidRPr="00387CB4" w:rsidRDefault="0079029E" w:rsidP="00560C4D">
            <w:pPr>
              <w:suppressAutoHyphens w:val="0"/>
              <w:spacing w:after="240" w:line="240" w:lineRule="auto"/>
              <w:contextualSpacing/>
              <w:jc w:val="center"/>
              <w:rPr>
                <w:rFonts w:ascii="Times New Roman" w:hAnsi="Times New Roman" w:cs="Times New Roman"/>
                <w:sz w:val="20"/>
                <w:szCs w:val="20"/>
                <w:lang w:eastAsia="ru-RU"/>
              </w:rPr>
            </w:pPr>
          </w:p>
        </w:tc>
        <w:tc>
          <w:tcPr>
            <w:tcW w:w="851" w:type="dxa"/>
            <w:vMerge/>
            <w:shd w:val="clear" w:color="auto" w:fill="FFFFFF"/>
            <w:vAlign w:val="center"/>
            <w:hideMark/>
          </w:tcPr>
          <w:p w:rsidR="0079029E" w:rsidRPr="00387CB4" w:rsidRDefault="0079029E" w:rsidP="00560C4D">
            <w:pPr>
              <w:suppressAutoHyphens w:val="0"/>
              <w:spacing w:after="240" w:line="240" w:lineRule="auto"/>
              <w:contextualSpacing/>
              <w:jc w:val="center"/>
              <w:rPr>
                <w:rFonts w:ascii="Times New Roman" w:hAnsi="Times New Roman" w:cs="Times New Roman"/>
                <w:sz w:val="20"/>
                <w:szCs w:val="20"/>
                <w:lang w:eastAsia="ru-RU"/>
              </w:rPr>
            </w:pPr>
          </w:p>
        </w:tc>
        <w:tc>
          <w:tcPr>
            <w:tcW w:w="850" w:type="dxa"/>
            <w:vMerge/>
            <w:shd w:val="clear" w:color="auto" w:fill="FFFFFF"/>
            <w:vAlign w:val="center"/>
            <w:hideMark/>
          </w:tcPr>
          <w:p w:rsidR="0079029E" w:rsidRPr="00387CB4" w:rsidRDefault="0079029E" w:rsidP="00560C4D">
            <w:pPr>
              <w:suppressAutoHyphens w:val="0"/>
              <w:spacing w:after="240" w:line="240" w:lineRule="auto"/>
              <w:contextualSpacing/>
              <w:jc w:val="center"/>
              <w:rPr>
                <w:rFonts w:ascii="Times New Roman" w:hAnsi="Times New Roman" w:cs="Times New Roman"/>
                <w:sz w:val="20"/>
                <w:szCs w:val="20"/>
                <w:lang w:eastAsia="ru-RU"/>
              </w:rPr>
            </w:pPr>
          </w:p>
        </w:tc>
        <w:tc>
          <w:tcPr>
            <w:tcW w:w="851" w:type="dxa"/>
            <w:vMerge/>
            <w:shd w:val="clear" w:color="auto" w:fill="FFFFFF"/>
            <w:vAlign w:val="center"/>
            <w:hideMark/>
          </w:tcPr>
          <w:p w:rsidR="0079029E" w:rsidRPr="00387CB4" w:rsidRDefault="0079029E" w:rsidP="00560C4D">
            <w:pPr>
              <w:suppressAutoHyphens w:val="0"/>
              <w:spacing w:after="240" w:line="240" w:lineRule="auto"/>
              <w:contextualSpacing/>
              <w:jc w:val="center"/>
              <w:rPr>
                <w:rFonts w:ascii="Times New Roman" w:hAnsi="Times New Roman" w:cs="Times New Roman"/>
                <w:sz w:val="20"/>
                <w:szCs w:val="20"/>
                <w:lang w:eastAsia="ru-RU"/>
              </w:rPr>
            </w:pPr>
          </w:p>
        </w:tc>
        <w:tc>
          <w:tcPr>
            <w:tcW w:w="1134" w:type="dxa"/>
            <w:shd w:val="clear" w:color="auto" w:fill="FFFFFF"/>
            <w:tcMar>
              <w:top w:w="0" w:type="dxa"/>
              <w:left w:w="0" w:type="dxa"/>
              <w:bottom w:w="0" w:type="dxa"/>
              <w:right w:w="0" w:type="dxa"/>
            </w:tcMar>
            <w:vAlign w:val="center"/>
            <w:hideMark/>
          </w:tcPr>
          <w:p w:rsidR="0079029E" w:rsidRPr="00387CB4" w:rsidRDefault="0079029E" w:rsidP="00560C4D">
            <w:pPr>
              <w:suppressAutoHyphens w:val="0"/>
              <w:spacing w:after="240" w:line="240" w:lineRule="auto"/>
              <w:contextualSpacing/>
              <w:jc w:val="center"/>
              <w:rPr>
                <w:rFonts w:ascii="Times New Roman" w:hAnsi="Times New Roman" w:cs="Times New Roman"/>
                <w:sz w:val="20"/>
                <w:szCs w:val="20"/>
                <w:lang w:eastAsia="ru-RU"/>
              </w:rPr>
            </w:pPr>
            <w:r w:rsidRPr="00387CB4">
              <w:rPr>
                <w:rFonts w:ascii="Times New Roman" w:hAnsi="Times New Roman" w:cs="Times New Roman"/>
                <w:sz w:val="20"/>
                <w:szCs w:val="20"/>
                <w:lang w:eastAsia="ru-RU"/>
              </w:rPr>
              <w:t>(+;-)</w:t>
            </w:r>
          </w:p>
        </w:tc>
        <w:tc>
          <w:tcPr>
            <w:tcW w:w="853" w:type="dxa"/>
            <w:shd w:val="clear" w:color="auto" w:fill="FFFFFF"/>
            <w:tcMar>
              <w:top w:w="0" w:type="dxa"/>
              <w:left w:w="0" w:type="dxa"/>
              <w:bottom w:w="0" w:type="dxa"/>
              <w:right w:w="0" w:type="dxa"/>
            </w:tcMar>
            <w:vAlign w:val="center"/>
            <w:hideMark/>
          </w:tcPr>
          <w:p w:rsidR="0079029E" w:rsidRPr="00387CB4" w:rsidRDefault="0079029E" w:rsidP="00560C4D">
            <w:pPr>
              <w:suppressAutoHyphens w:val="0"/>
              <w:spacing w:after="240" w:line="240" w:lineRule="auto"/>
              <w:contextualSpacing/>
              <w:jc w:val="center"/>
              <w:rPr>
                <w:rFonts w:ascii="Times New Roman" w:hAnsi="Times New Roman" w:cs="Times New Roman"/>
                <w:sz w:val="20"/>
                <w:szCs w:val="20"/>
                <w:lang w:eastAsia="ru-RU"/>
              </w:rPr>
            </w:pPr>
            <w:r w:rsidRPr="00387CB4">
              <w:rPr>
                <w:rFonts w:ascii="Times New Roman" w:hAnsi="Times New Roman" w:cs="Times New Roman"/>
                <w:sz w:val="20"/>
                <w:szCs w:val="20"/>
                <w:lang w:eastAsia="ru-RU"/>
              </w:rPr>
              <w:t>%</w:t>
            </w:r>
          </w:p>
        </w:tc>
      </w:tr>
      <w:tr w:rsidR="0079029E" w:rsidRPr="00387CB4" w:rsidTr="00560C4D">
        <w:tc>
          <w:tcPr>
            <w:tcW w:w="3407"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rPr>
                <w:rFonts w:ascii="Times New Roman" w:hAnsi="Times New Roman" w:cs="Times New Roman"/>
                <w:sz w:val="20"/>
                <w:szCs w:val="20"/>
                <w:lang w:eastAsia="ru-RU"/>
              </w:rPr>
            </w:pPr>
            <w:r w:rsidRPr="00387CB4">
              <w:rPr>
                <w:rFonts w:ascii="Times New Roman" w:hAnsi="Times New Roman" w:cs="Times New Roman"/>
                <w:sz w:val="20"/>
                <w:szCs w:val="20"/>
                <w:lang w:eastAsia="ru-RU"/>
              </w:rPr>
              <w:t>Общегосударственные вопросы</w:t>
            </w:r>
          </w:p>
        </w:tc>
        <w:tc>
          <w:tcPr>
            <w:tcW w:w="851"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18 579,4</w:t>
            </w:r>
          </w:p>
        </w:tc>
        <w:tc>
          <w:tcPr>
            <w:tcW w:w="850"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9,9</w:t>
            </w:r>
          </w:p>
        </w:tc>
        <w:tc>
          <w:tcPr>
            <w:tcW w:w="851"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22 551,0</w:t>
            </w:r>
          </w:p>
        </w:tc>
        <w:tc>
          <w:tcPr>
            <w:tcW w:w="850"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13,0</w:t>
            </w:r>
          </w:p>
        </w:tc>
        <w:tc>
          <w:tcPr>
            <w:tcW w:w="851"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121,4</w:t>
            </w:r>
          </w:p>
        </w:tc>
        <w:tc>
          <w:tcPr>
            <w:tcW w:w="1134"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3 971,6</w:t>
            </w:r>
          </w:p>
        </w:tc>
        <w:tc>
          <w:tcPr>
            <w:tcW w:w="853"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21,4</w:t>
            </w:r>
          </w:p>
        </w:tc>
      </w:tr>
      <w:tr w:rsidR="0079029E" w:rsidRPr="00387CB4" w:rsidTr="00560C4D">
        <w:tc>
          <w:tcPr>
            <w:tcW w:w="3407"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rPr>
                <w:rFonts w:ascii="Times New Roman" w:hAnsi="Times New Roman" w:cs="Times New Roman"/>
                <w:sz w:val="20"/>
                <w:szCs w:val="20"/>
                <w:lang w:eastAsia="ru-RU"/>
              </w:rPr>
            </w:pPr>
            <w:r w:rsidRPr="00387CB4">
              <w:rPr>
                <w:rFonts w:ascii="Times New Roman" w:hAnsi="Times New Roman" w:cs="Times New Roman"/>
                <w:sz w:val="20"/>
                <w:szCs w:val="20"/>
                <w:lang w:eastAsia="ru-RU"/>
              </w:rPr>
              <w:t>Нацбезопасность и правоохранительная деятельность</w:t>
            </w:r>
          </w:p>
        </w:tc>
        <w:tc>
          <w:tcPr>
            <w:tcW w:w="851"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900,0</w:t>
            </w:r>
          </w:p>
        </w:tc>
        <w:tc>
          <w:tcPr>
            <w:tcW w:w="850"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0,5</w:t>
            </w:r>
          </w:p>
        </w:tc>
        <w:tc>
          <w:tcPr>
            <w:tcW w:w="851"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1 111,6</w:t>
            </w:r>
          </w:p>
        </w:tc>
        <w:tc>
          <w:tcPr>
            <w:tcW w:w="850"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0,6</w:t>
            </w:r>
          </w:p>
        </w:tc>
        <w:tc>
          <w:tcPr>
            <w:tcW w:w="851"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123,5</w:t>
            </w:r>
          </w:p>
        </w:tc>
        <w:tc>
          <w:tcPr>
            <w:tcW w:w="1134"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211,6</w:t>
            </w:r>
          </w:p>
        </w:tc>
        <w:tc>
          <w:tcPr>
            <w:tcW w:w="853"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23,5</w:t>
            </w:r>
          </w:p>
        </w:tc>
      </w:tr>
      <w:tr w:rsidR="0079029E" w:rsidRPr="00387CB4" w:rsidTr="00560C4D">
        <w:tc>
          <w:tcPr>
            <w:tcW w:w="3407"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rPr>
                <w:rFonts w:ascii="Times New Roman" w:hAnsi="Times New Roman" w:cs="Times New Roman"/>
                <w:sz w:val="20"/>
                <w:szCs w:val="20"/>
                <w:lang w:eastAsia="ru-RU"/>
              </w:rPr>
            </w:pPr>
            <w:r w:rsidRPr="00387CB4">
              <w:rPr>
                <w:rFonts w:ascii="Times New Roman" w:hAnsi="Times New Roman" w:cs="Times New Roman"/>
                <w:sz w:val="20"/>
                <w:szCs w:val="20"/>
                <w:lang w:eastAsia="ru-RU"/>
              </w:rPr>
              <w:t>Национальная экономика</w:t>
            </w:r>
          </w:p>
        </w:tc>
        <w:tc>
          <w:tcPr>
            <w:tcW w:w="851"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35 420,3</w:t>
            </w:r>
          </w:p>
        </w:tc>
        <w:tc>
          <w:tcPr>
            <w:tcW w:w="850"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18,9</w:t>
            </w:r>
          </w:p>
        </w:tc>
        <w:tc>
          <w:tcPr>
            <w:tcW w:w="851"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6 046,4</w:t>
            </w:r>
          </w:p>
        </w:tc>
        <w:tc>
          <w:tcPr>
            <w:tcW w:w="850"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3,5</w:t>
            </w:r>
          </w:p>
        </w:tc>
        <w:tc>
          <w:tcPr>
            <w:tcW w:w="851"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17,1</w:t>
            </w:r>
          </w:p>
        </w:tc>
        <w:tc>
          <w:tcPr>
            <w:tcW w:w="1134"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-29 373,9</w:t>
            </w:r>
          </w:p>
        </w:tc>
        <w:tc>
          <w:tcPr>
            <w:tcW w:w="853"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-82,9</w:t>
            </w:r>
          </w:p>
        </w:tc>
      </w:tr>
      <w:tr w:rsidR="0079029E" w:rsidRPr="00387CB4" w:rsidTr="00560C4D">
        <w:tc>
          <w:tcPr>
            <w:tcW w:w="3407"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rPr>
                <w:rFonts w:ascii="Times New Roman" w:hAnsi="Times New Roman" w:cs="Times New Roman"/>
                <w:sz w:val="20"/>
                <w:szCs w:val="20"/>
                <w:lang w:eastAsia="ru-RU"/>
              </w:rPr>
            </w:pPr>
            <w:r w:rsidRPr="00387CB4">
              <w:rPr>
                <w:rFonts w:ascii="Times New Roman" w:hAnsi="Times New Roman" w:cs="Times New Roman"/>
                <w:sz w:val="20"/>
                <w:szCs w:val="20"/>
                <w:lang w:eastAsia="ru-RU"/>
              </w:rPr>
              <w:t>ЖКХ</w:t>
            </w:r>
          </w:p>
        </w:tc>
        <w:tc>
          <w:tcPr>
            <w:tcW w:w="851"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106 716,1</w:t>
            </w:r>
          </w:p>
        </w:tc>
        <w:tc>
          <w:tcPr>
            <w:tcW w:w="850"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57,1</w:t>
            </w:r>
          </w:p>
        </w:tc>
        <w:tc>
          <w:tcPr>
            <w:tcW w:w="851"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113 313,1</w:t>
            </w:r>
          </w:p>
        </w:tc>
        <w:tc>
          <w:tcPr>
            <w:tcW w:w="850"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65,1</w:t>
            </w:r>
          </w:p>
        </w:tc>
        <w:tc>
          <w:tcPr>
            <w:tcW w:w="851"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106,2</w:t>
            </w:r>
          </w:p>
        </w:tc>
        <w:tc>
          <w:tcPr>
            <w:tcW w:w="1134"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6 597,0</w:t>
            </w:r>
          </w:p>
        </w:tc>
        <w:tc>
          <w:tcPr>
            <w:tcW w:w="853"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6,2</w:t>
            </w:r>
          </w:p>
        </w:tc>
      </w:tr>
      <w:tr w:rsidR="0079029E" w:rsidRPr="00387CB4" w:rsidTr="00560C4D">
        <w:tc>
          <w:tcPr>
            <w:tcW w:w="3407"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rPr>
                <w:rFonts w:ascii="Times New Roman" w:hAnsi="Times New Roman" w:cs="Times New Roman"/>
                <w:sz w:val="20"/>
                <w:szCs w:val="20"/>
                <w:lang w:eastAsia="ru-RU"/>
              </w:rPr>
            </w:pPr>
            <w:r w:rsidRPr="00387CB4">
              <w:rPr>
                <w:rFonts w:ascii="Times New Roman" w:hAnsi="Times New Roman" w:cs="Times New Roman"/>
                <w:sz w:val="20"/>
                <w:szCs w:val="20"/>
                <w:lang w:eastAsia="ru-RU"/>
              </w:rPr>
              <w:t>Образование</w:t>
            </w:r>
          </w:p>
        </w:tc>
        <w:tc>
          <w:tcPr>
            <w:tcW w:w="851"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1 725,0</w:t>
            </w:r>
          </w:p>
        </w:tc>
        <w:tc>
          <w:tcPr>
            <w:tcW w:w="850"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0,9</w:t>
            </w:r>
          </w:p>
        </w:tc>
        <w:tc>
          <w:tcPr>
            <w:tcW w:w="851"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1 836,5</w:t>
            </w:r>
          </w:p>
        </w:tc>
        <w:tc>
          <w:tcPr>
            <w:tcW w:w="850"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1,1</w:t>
            </w:r>
          </w:p>
        </w:tc>
        <w:tc>
          <w:tcPr>
            <w:tcW w:w="851"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106,5</w:t>
            </w:r>
          </w:p>
        </w:tc>
        <w:tc>
          <w:tcPr>
            <w:tcW w:w="1134"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111,5</w:t>
            </w:r>
          </w:p>
        </w:tc>
        <w:tc>
          <w:tcPr>
            <w:tcW w:w="853"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6,5</w:t>
            </w:r>
          </w:p>
        </w:tc>
      </w:tr>
      <w:tr w:rsidR="0079029E" w:rsidRPr="00387CB4" w:rsidTr="00560C4D">
        <w:tc>
          <w:tcPr>
            <w:tcW w:w="3407"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rPr>
                <w:rFonts w:ascii="Times New Roman" w:hAnsi="Times New Roman" w:cs="Times New Roman"/>
                <w:sz w:val="20"/>
                <w:szCs w:val="20"/>
                <w:lang w:eastAsia="ru-RU"/>
              </w:rPr>
            </w:pPr>
            <w:r w:rsidRPr="00387CB4">
              <w:rPr>
                <w:rFonts w:ascii="Times New Roman" w:hAnsi="Times New Roman" w:cs="Times New Roman"/>
                <w:sz w:val="20"/>
                <w:szCs w:val="20"/>
                <w:lang w:eastAsia="ru-RU"/>
              </w:rPr>
              <w:t>Культура</w:t>
            </w:r>
          </w:p>
        </w:tc>
        <w:tc>
          <w:tcPr>
            <w:tcW w:w="851"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0</w:t>
            </w:r>
          </w:p>
        </w:tc>
        <w:tc>
          <w:tcPr>
            <w:tcW w:w="850"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w:t>
            </w:r>
          </w:p>
        </w:tc>
        <w:tc>
          <w:tcPr>
            <w:tcW w:w="851"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1 780,8</w:t>
            </w:r>
          </w:p>
        </w:tc>
        <w:tc>
          <w:tcPr>
            <w:tcW w:w="850"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1,0</w:t>
            </w:r>
          </w:p>
        </w:tc>
        <w:tc>
          <w:tcPr>
            <w:tcW w:w="851"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w:t>
            </w:r>
          </w:p>
        </w:tc>
        <w:tc>
          <w:tcPr>
            <w:tcW w:w="1134"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1 780,8</w:t>
            </w:r>
          </w:p>
        </w:tc>
        <w:tc>
          <w:tcPr>
            <w:tcW w:w="853"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w:t>
            </w:r>
          </w:p>
        </w:tc>
      </w:tr>
      <w:tr w:rsidR="0079029E" w:rsidRPr="00387CB4" w:rsidTr="00560C4D">
        <w:tc>
          <w:tcPr>
            <w:tcW w:w="3407"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rPr>
                <w:rFonts w:ascii="Times New Roman" w:hAnsi="Times New Roman" w:cs="Times New Roman"/>
                <w:sz w:val="20"/>
                <w:szCs w:val="20"/>
                <w:lang w:eastAsia="ru-RU"/>
              </w:rPr>
            </w:pPr>
            <w:r w:rsidRPr="00387CB4">
              <w:rPr>
                <w:rFonts w:ascii="Times New Roman" w:hAnsi="Times New Roman" w:cs="Times New Roman"/>
                <w:sz w:val="20"/>
                <w:szCs w:val="20"/>
                <w:lang w:eastAsia="ru-RU"/>
              </w:rPr>
              <w:t>Охрана окружающей среды</w:t>
            </w:r>
          </w:p>
        </w:tc>
        <w:tc>
          <w:tcPr>
            <w:tcW w:w="851"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12 365,8</w:t>
            </w:r>
          </w:p>
        </w:tc>
        <w:tc>
          <w:tcPr>
            <w:tcW w:w="850"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6,6</w:t>
            </w:r>
          </w:p>
        </w:tc>
        <w:tc>
          <w:tcPr>
            <w:tcW w:w="851"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15 533,1</w:t>
            </w:r>
          </w:p>
        </w:tc>
        <w:tc>
          <w:tcPr>
            <w:tcW w:w="850"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8,9</w:t>
            </w:r>
          </w:p>
        </w:tc>
        <w:tc>
          <w:tcPr>
            <w:tcW w:w="851"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125,6</w:t>
            </w:r>
          </w:p>
        </w:tc>
        <w:tc>
          <w:tcPr>
            <w:tcW w:w="1134"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3 167,3</w:t>
            </w:r>
          </w:p>
        </w:tc>
        <w:tc>
          <w:tcPr>
            <w:tcW w:w="853"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25,6</w:t>
            </w:r>
          </w:p>
        </w:tc>
      </w:tr>
      <w:tr w:rsidR="0079029E" w:rsidRPr="00387CB4" w:rsidTr="00560C4D">
        <w:tc>
          <w:tcPr>
            <w:tcW w:w="3407"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rPr>
                <w:rFonts w:ascii="Times New Roman" w:hAnsi="Times New Roman" w:cs="Times New Roman"/>
                <w:sz w:val="20"/>
                <w:szCs w:val="20"/>
                <w:lang w:eastAsia="ru-RU"/>
              </w:rPr>
            </w:pPr>
            <w:r w:rsidRPr="00387CB4">
              <w:rPr>
                <w:rFonts w:ascii="Times New Roman" w:hAnsi="Times New Roman" w:cs="Times New Roman"/>
                <w:sz w:val="20"/>
                <w:szCs w:val="20"/>
                <w:lang w:eastAsia="ru-RU"/>
              </w:rPr>
              <w:t>Социальная политика</w:t>
            </w:r>
          </w:p>
        </w:tc>
        <w:tc>
          <w:tcPr>
            <w:tcW w:w="851"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2 743,5</w:t>
            </w:r>
          </w:p>
        </w:tc>
        <w:tc>
          <w:tcPr>
            <w:tcW w:w="850"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1,5</w:t>
            </w:r>
          </w:p>
        </w:tc>
        <w:tc>
          <w:tcPr>
            <w:tcW w:w="851"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3 001,6</w:t>
            </w:r>
          </w:p>
        </w:tc>
        <w:tc>
          <w:tcPr>
            <w:tcW w:w="850"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1,7</w:t>
            </w:r>
          </w:p>
        </w:tc>
        <w:tc>
          <w:tcPr>
            <w:tcW w:w="851"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109,4</w:t>
            </w:r>
          </w:p>
        </w:tc>
        <w:tc>
          <w:tcPr>
            <w:tcW w:w="1134"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258,1</w:t>
            </w:r>
          </w:p>
        </w:tc>
        <w:tc>
          <w:tcPr>
            <w:tcW w:w="853"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9,4</w:t>
            </w:r>
          </w:p>
        </w:tc>
      </w:tr>
      <w:tr w:rsidR="0079029E" w:rsidRPr="00387CB4" w:rsidTr="00560C4D">
        <w:tc>
          <w:tcPr>
            <w:tcW w:w="3407"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rPr>
                <w:rFonts w:ascii="Times New Roman" w:hAnsi="Times New Roman" w:cs="Times New Roman"/>
                <w:sz w:val="20"/>
                <w:szCs w:val="20"/>
                <w:lang w:eastAsia="ru-RU"/>
              </w:rPr>
            </w:pPr>
            <w:r w:rsidRPr="00387CB4">
              <w:rPr>
                <w:rFonts w:ascii="Times New Roman" w:hAnsi="Times New Roman" w:cs="Times New Roman"/>
                <w:sz w:val="20"/>
                <w:szCs w:val="20"/>
                <w:lang w:eastAsia="ru-RU"/>
              </w:rPr>
              <w:t>Физкультура и спорт</w:t>
            </w:r>
          </w:p>
        </w:tc>
        <w:tc>
          <w:tcPr>
            <w:tcW w:w="851"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1 710,0</w:t>
            </w:r>
          </w:p>
        </w:tc>
        <w:tc>
          <w:tcPr>
            <w:tcW w:w="850"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0,9</w:t>
            </w:r>
          </w:p>
        </w:tc>
        <w:tc>
          <w:tcPr>
            <w:tcW w:w="851"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2 446,0</w:t>
            </w:r>
          </w:p>
        </w:tc>
        <w:tc>
          <w:tcPr>
            <w:tcW w:w="850"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1,4</w:t>
            </w:r>
          </w:p>
        </w:tc>
        <w:tc>
          <w:tcPr>
            <w:tcW w:w="851"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143,0</w:t>
            </w:r>
          </w:p>
        </w:tc>
        <w:tc>
          <w:tcPr>
            <w:tcW w:w="1134"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736,0</w:t>
            </w:r>
          </w:p>
        </w:tc>
        <w:tc>
          <w:tcPr>
            <w:tcW w:w="853"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43,0</w:t>
            </w:r>
          </w:p>
        </w:tc>
      </w:tr>
      <w:tr w:rsidR="0079029E" w:rsidRPr="00387CB4" w:rsidTr="00560C4D">
        <w:tc>
          <w:tcPr>
            <w:tcW w:w="3407"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rPr>
                <w:rFonts w:ascii="Times New Roman" w:hAnsi="Times New Roman" w:cs="Times New Roman"/>
                <w:sz w:val="20"/>
                <w:szCs w:val="20"/>
                <w:lang w:eastAsia="ru-RU"/>
              </w:rPr>
            </w:pPr>
            <w:r w:rsidRPr="00387CB4">
              <w:rPr>
                <w:rFonts w:ascii="Times New Roman" w:hAnsi="Times New Roman" w:cs="Times New Roman"/>
                <w:sz w:val="20"/>
                <w:szCs w:val="20"/>
                <w:lang w:eastAsia="ru-RU"/>
              </w:rPr>
              <w:t>Межбюджетные трансферты </w:t>
            </w:r>
          </w:p>
        </w:tc>
        <w:tc>
          <w:tcPr>
            <w:tcW w:w="851"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6 815,9</w:t>
            </w:r>
          </w:p>
        </w:tc>
        <w:tc>
          <w:tcPr>
            <w:tcW w:w="850"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3,6</w:t>
            </w:r>
          </w:p>
        </w:tc>
        <w:tc>
          <w:tcPr>
            <w:tcW w:w="851"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6 364,7</w:t>
            </w:r>
          </w:p>
        </w:tc>
        <w:tc>
          <w:tcPr>
            <w:tcW w:w="850"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3,7</w:t>
            </w:r>
          </w:p>
        </w:tc>
        <w:tc>
          <w:tcPr>
            <w:tcW w:w="851"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93,4</w:t>
            </w:r>
          </w:p>
        </w:tc>
        <w:tc>
          <w:tcPr>
            <w:tcW w:w="1134"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-451,2</w:t>
            </w:r>
          </w:p>
        </w:tc>
        <w:tc>
          <w:tcPr>
            <w:tcW w:w="853" w:type="dxa"/>
            <w:shd w:val="clear" w:color="auto" w:fill="FFFFFF"/>
            <w:tcMar>
              <w:top w:w="0" w:type="dxa"/>
              <w:left w:w="0" w:type="dxa"/>
              <w:bottom w:w="0" w:type="dxa"/>
              <w:right w:w="0" w:type="dxa"/>
            </w:tcMar>
            <w:vAlign w:val="bottom"/>
            <w:hideMark/>
          </w:tcPr>
          <w:p w:rsidR="0079029E" w:rsidRPr="00387CB4" w:rsidRDefault="0079029E" w:rsidP="00560C4D">
            <w:pPr>
              <w:suppressAutoHyphens w:val="0"/>
              <w:spacing w:after="240" w:line="240" w:lineRule="auto"/>
              <w:contextualSpacing/>
              <w:jc w:val="right"/>
              <w:rPr>
                <w:rFonts w:ascii="Times New Roman" w:hAnsi="Times New Roman" w:cs="Times New Roman"/>
                <w:sz w:val="20"/>
                <w:szCs w:val="20"/>
                <w:lang w:eastAsia="ru-RU"/>
              </w:rPr>
            </w:pPr>
            <w:r w:rsidRPr="00387CB4">
              <w:rPr>
                <w:rFonts w:ascii="Times New Roman" w:hAnsi="Times New Roman" w:cs="Times New Roman"/>
                <w:sz w:val="20"/>
                <w:szCs w:val="20"/>
                <w:lang w:eastAsia="ru-RU"/>
              </w:rPr>
              <w:t>-6,6</w:t>
            </w:r>
          </w:p>
        </w:tc>
      </w:tr>
      <w:tr w:rsidR="0079029E" w:rsidRPr="00387CB4" w:rsidTr="00560C4D">
        <w:trPr>
          <w:trHeight w:val="251"/>
        </w:trPr>
        <w:tc>
          <w:tcPr>
            <w:tcW w:w="3407" w:type="dxa"/>
            <w:shd w:val="clear" w:color="auto" w:fill="FFFFFF"/>
            <w:tcMar>
              <w:top w:w="0" w:type="dxa"/>
              <w:left w:w="0" w:type="dxa"/>
              <w:bottom w:w="0" w:type="dxa"/>
              <w:right w:w="0" w:type="dxa"/>
            </w:tcMar>
            <w:hideMark/>
          </w:tcPr>
          <w:p w:rsidR="0079029E" w:rsidRPr="00387CB4" w:rsidRDefault="0079029E" w:rsidP="00560C4D">
            <w:pPr>
              <w:suppressAutoHyphens w:val="0"/>
              <w:spacing w:after="240" w:line="240" w:lineRule="auto"/>
              <w:contextualSpacing/>
              <w:rPr>
                <w:rFonts w:ascii="Times New Roman" w:hAnsi="Times New Roman" w:cs="Times New Roman"/>
                <w:b/>
                <w:bCs/>
                <w:sz w:val="20"/>
                <w:szCs w:val="20"/>
                <w:lang w:eastAsia="ru-RU"/>
              </w:rPr>
            </w:pPr>
            <w:r w:rsidRPr="00387CB4">
              <w:rPr>
                <w:rFonts w:ascii="Times New Roman" w:hAnsi="Times New Roman" w:cs="Times New Roman"/>
                <w:b/>
                <w:bCs/>
                <w:sz w:val="20"/>
                <w:szCs w:val="20"/>
                <w:lang w:eastAsia="ru-RU"/>
              </w:rPr>
              <w:t xml:space="preserve">                  Итого расходов</w:t>
            </w:r>
          </w:p>
        </w:tc>
        <w:tc>
          <w:tcPr>
            <w:tcW w:w="851" w:type="dxa"/>
            <w:shd w:val="clear" w:color="auto" w:fill="FFFFFF"/>
            <w:tcMar>
              <w:top w:w="0" w:type="dxa"/>
              <w:left w:w="0" w:type="dxa"/>
              <w:bottom w:w="0" w:type="dxa"/>
              <w:right w:w="0" w:type="dxa"/>
            </w:tcMar>
            <w:hideMark/>
          </w:tcPr>
          <w:p w:rsidR="0079029E" w:rsidRPr="00387CB4" w:rsidRDefault="0079029E" w:rsidP="00560C4D">
            <w:pPr>
              <w:suppressAutoHyphens w:val="0"/>
              <w:spacing w:after="240" w:line="240" w:lineRule="auto"/>
              <w:contextualSpacing/>
              <w:jc w:val="right"/>
              <w:rPr>
                <w:rFonts w:ascii="Times New Roman" w:hAnsi="Times New Roman" w:cs="Times New Roman"/>
                <w:b/>
                <w:sz w:val="20"/>
                <w:szCs w:val="20"/>
                <w:lang w:eastAsia="ru-RU"/>
              </w:rPr>
            </w:pPr>
            <w:r w:rsidRPr="00387CB4">
              <w:rPr>
                <w:rFonts w:ascii="Times New Roman" w:hAnsi="Times New Roman" w:cs="Times New Roman"/>
                <w:b/>
                <w:sz w:val="20"/>
                <w:szCs w:val="20"/>
                <w:lang w:eastAsia="ru-RU"/>
              </w:rPr>
              <w:t>186 976,1</w:t>
            </w:r>
          </w:p>
        </w:tc>
        <w:tc>
          <w:tcPr>
            <w:tcW w:w="850" w:type="dxa"/>
            <w:shd w:val="clear" w:color="auto" w:fill="FFFFFF"/>
            <w:tcMar>
              <w:top w:w="0" w:type="dxa"/>
              <w:left w:w="0" w:type="dxa"/>
              <w:bottom w:w="0" w:type="dxa"/>
              <w:right w:w="0" w:type="dxa"/>
            </w:tcMar>
            <w:hideMark/>
          </w:tcPr>
          <w:p w:rsidR="0079029E" w:rsidRPr="00387CB4" w:rsidRDefault="0079029E" w:rsidP="00560C4D">
            <w:pPr>
              <w:suppressAutoHyphens w:val="0"/>
              <w:spacing w:after="240" w:line="240" w:lineRule="auto"/>
              <w:contextualSpacing/>
              <w:jc w:val="right"/>
              <w:rPr>
                <w:rFonts w:ascii="Times New Roman" w:hAnsi="Times New Roman" w:cs="Times New Roman"/>
                <w:b/>
                <w:sz w:val="20"/>
                <w:szCs w:val="20"/>
                <w:lang w:eastAsia="ru-RU"/>
              </w:rPr>
            </w:pPr>
            <w:r w:rsidRPr="00387CB4">
              <w:rPr>
                <w:rFonts w:ascii="Times New Roman" w:hAnsi="Times New Roman" w:cs="Times New Roman"/>
                <w:b/>
                <w:sz w:val="20"/>
                <w:szCs w:val="20"/>
                <w:lang w:eastAsia="ru-RU"/>
              </w:rPr>
              <w:t>100</w:t>
            </w:r>
          </w:p>
        </w:tc>
        <w:tc>
          <w:tcPr>
            <w:tcW w:w="851" w:type="dxa"/>
            <w:shd w:val="clear" w:color="auto" w:fill="FFFFFF"/>
            <w:tcMar>
              <w:top w:w="0" w:type="dxa"/>
              <w:left w:w="0" w:type="dxa"/>
              <w:bottom w:w="0" w:type="dxa"/>
              <w:right w:w="0" w:type="dxa"/>
            </w:tcMar>
            <w:hideMark/>
          </w:tcPr>
          <w:p w:rsidR="0079029E" w:rsidRPr="00387CB4" w:rsidRDefault="0079029E" w:rsidP="00560C4D">
            <w:pPr>
              <w:suppressAutoHyphens w:val="0"/>
              <w:spacing w:after="240" w:line="240" w:lineRule="auto"/>
              <w:contextualSpacing/>
              <w:jc w:val="right"/>
              <w:rPr>
                <w:rFonts w:ascii="Times New Roman" w:hAnsi="Times New Roman" w:cs="Times New Roman"/>
                <w:b/>
                <w:sz w:val="20"/>
                <w:szCs w:val="20"/>
                <w:lang w:eastAsia="ru-RU"/>
              </w:rPr>
            </w:pPr>
            <w:r w:rsidRPr="00387CB4">
              <w:rPr>
                <w:rFonts w:ascii="Times New Roman" w:hAnsi="Times New Roman" w:cs="Times New Roman"/>
                <w:b/>
                <w:sz w:val="20"/>
                <w:szCs w:val="20"/>
                <w:lang w:eastAsia="ru-RU"/>
              </w:rPr>
              <w:t>173 984,9</w:t>
            </w:r>
          </w:p>
        </w:tc>
        <w:tc>
          <w:tcPr>
            <w:tcW w:w="850" w:type="dxa"/>
            <w:shd w:val="clear" w:color="auto" w:fill="FFFFFF"/>
            <w:tcMar>
              <w:top w:w="0" w:type="dxa"/>
              <w:left w:w="0" w:type="dxa"/>
              <w:bottom w:w="0" w:type="dxa"/>
              <w:right w:w="0" w:type="dxa"/>
            </w:tcMar>
            <w:hideMark/>
          </w:tcPr>
          <w:p w:rsidR="0079029E" w:rsidRPr="00387CB4" w:rsidRDefault="0079029E" w:rsidP="00560C4D">
            <w:pPr>
              <w:suppressAutoHyphens w:val="0"/>
              <w:spacing w:after="240" w:line="240" w:lineRule="auto"/>
              <w:contextualSpacing/>
              <w:jc w:val="right"/>
              <w:rPr>
                <w:rFonts w:ascii="Times New Roman" w:hAnsi="Times New Roman" w:cs="Times New Roman"/>
                <w:b/>
                <w:sz w:val="20"/>
                <w:szCs w:val="20"/>
                <w:lang w:eastAsia="ru-RU"/>
              </w:rPr>
            </w:pPr>
            <w:r w:rsidRPr="00387CB4">
              <w:rPr>
                <w:rFonts w:ascii="Times New Roman" w:hAnsi="Times New Roman" w:cs="Times New Roman"/>
                <w:b/>
                <w:sz w:val="20"/>
                <w:szCs w:val="20"/>
                <w:lang w:eastAsia="ru-RU"/>
              </w:rPr>
              <w:t>100</w:t>
            </w:r>
          </w:p>
        </w:tc>
        <w:tc>
          <w:tcPr>
            <w:tcW w:w="851" w:type="dxa"/>
            <w:shd w:val="clear" w:color="auto" w:fill="FFFFFF"/>
            <w:tcMar>
              <w:top w:w="0" w:type="dxa"/>
              <w:left w:w="0" w:type="dxa"/>
              <w:bottom w:w="0" w:type="dxa"/>
              <w:right w:w="0" w:type="dxa"/>
            </w:tcMar>
            <w:hideMark/>
          </w:tcPr>
          <w:p w:rsidR="0079029E" w:rsidRPr="00387CB4" w:rsidRDefault="0079029E" w:rsidP="00560C4D">
            <w:pPr>
              <w:suppressAutoHyphens w:val="0"/>
              <w:spacing w:after="240" w:line="240" w:lineRule="auto"/>
              <w:contextualSpacing/>
              <w:jc w:val="right"/>
              <w:rPr>
                <w:rFonts w:ascii="Times New Roman" w:hAnsi="Times New Roman" w:cs="Times New Roman"/>
                <w:b/>
                <w:sz w:val="20"/>
                <w:szCs w:val="20"/>
                <w:lang w:eastAsia="ru-RU"/>
              </w:rPr>
            </w:pPr>
            <w:r w:rsidRPr="00387CB4">
              <w:rPr>
                <w:rFonts w:ascii="Times New Roman" w:hAnsi="Times New Roman" w:cs="Times New Roman"/>
                <w:b/>
                <w:sz w:val="20"/>
                <w:szCs w:val="20"/>
                <w:lang w:eastAsia="ru-RU"/>
              </w:rPr>
              <w:t>93,1</w:t>
            </w:r>
          </w:p>
        </w:tc>
        <w:tc>
          <w:tcPr>
            <w:tcW w:w="1134" w:type="dxa"/>
            <w:shd w:val="clear" w:color="auto" w:fill="FFFFFF"/>
            <w:tcMar>
              <w:top w:w="0" w:type="dxa"/>
              <w:left w:w="0" w:type="dxa"/>
              <w:bottom w:w="0" w:type="dxa"/>
              <w:right w:w="0" w:type="dxa"/>
            </w:tcMar>
            <w:hideMark/>
          </w:tcPr>
          <w:p w:rsidR="0079029E" w:rsidRPr="00387CB4" w:rsidRDefault="0079029E" w:rsidP="00560C4D">
            <w:pPr>
              <w:suppressAutoHyphens w:val="0"/>
              <w:spacing w:after="240" w:line="240" w:lineRule="auto"/>
              <w:contextualSpacing/>
              <w:jc w:val="right"/>
              <w:rPr>
                <w:rFonts w:ascii="Times New Roman" w:hAnsi="Times New Roman" w:cs="Times New Roman"/>
                <w:b/>
                <w:sz w:val="20"/>
                <w:szCs w:val="20"/>
                <w:lang w:eastAsia="ru-RU"/>
              </w:rPr>
            </w:pPr>
            <w:r w:rsidRPr="00387CB4">
              <w:rPr>
                <w:rFonts w:ascii="Times New Roman" w:hAnsi="Times New Roman" w:cs="Times New Roman"/>
                <w:b/>
                <w:sz w:val="20"/>
                <w:szCs w:val="20"/>
                <w:lang w:eastAsia="ru-RU"/>
              </w:rPr>
              <w:t>-12 991,2</w:t>
            </w:r>
          </w:p>
        </w:tc>
        <w:tc>
          <w:tcPr>
            <w:tcW w:w="853" w:type="dxa"/>
            <w:shd w:val="clear" w:color="auto" w:fill="FFFFFF"/>
            <w:tcMar>
              <w:top w:w="0" w:type="dxa"/>
              <w:left w:w="0" w:type="dxa"/>
              <w:bottom w:w="0" w:type="dxa"/>
              <w:right w:w="0" w:type="dxa"/>
            </w:tcMar>
            <w:hideMark/>
          </w:tcPr>
          <w:p w:rsidR="0079029E" w:rsidRPr="00387CB4" w:rsidRDefault="0079029E" w:rsidP="00560C4D">
            <w:pPr>
              <w:suppressAutoHyphens w:val="0"/>
              <w:spacing w:after="240" w:line="240" w:lineRule="auto"/>
              <w:contextualSpacing/>
              <w:jc w:val="right"/>
              <w:rPr>
                <w:rFonts w:ascii="Times New Roman" w:hAnsi="Times New Roman" w:cs="Times New Roman"/>
                <w:b/>
                <w:sz w:val="20"/>
                <w:szCs w:val="20"/>
                <w:lang w:eastAsia="ru-RU"/>
              </w:rPr>
            </w:pPr>
            <w:r w:rsidRPr="00387CB4">
              <w:rPr>
                <w:rFonts w:ascii="Times New Roman" w:hAnsi="Times New Roman" w:cs="Times New Roman"/>
                <w:b/>
                <w:sz w:val="20"/>
                <w:szCs w:val="20"/>
                <w:lang w:eastAsia="ru-RU"/>
              </w:rPr>
              <w:t>-6,9</w:t>
            </w:r>
          </w:p>
        </w:tc>
      </w:tr>
    </w:tbl>
    <w:p w:rsidR="0079029E" w:rsidRPr="00387CB4" w:rsidRDefault="0079029E" w:rsidP="0079029E">
      <w:pPr>
        <w:spacing w:after="240" w:line="240" w:lineRule="auto"/>
        <w:ind w:hanging="709"/>
        <w:contextualSpacing/>
        <w:rPr>
          <w:rFonts w:ascii="Times New Roman" w:hAnsi="Times New Roman" w:cs="Times New Roman"/>
        </w:rPr>
      </w:pPr>
    </w:p>
    <w:p w:rsidR="0079029E" w:rsidRPr="00387CB4" w:rsidRDefault="0079029E" w:rsidP="0079029E">
      <w:pPr>
        <w:spacing w:after="240" w:line="240" w:lineRule="auto"/>
        <w:ind w:firstLine="709"/>
        <w:contextualSpacing/>
        <w:rPr>
          <w:rFonts w:ascii="Times New Roman" w:hAnsi="Times New Roman" w:cs="Times New Roman"/>
          <w:sz w:val="28"/>
          <w:szCs w:val="28"/>
        </w:rPr>
      </w:pPr>
      <w:r w:rsidRPr="00387CB4">
        <w:rPr>
          <w:rFonts w:ascii="Times New Roman" w:hAnsi="Times New Roman" w:cs="Times New Roman"/>
          <w:sz w:val="28"/>
          <w:szCs w:val="28"/>
        </w:rPr>
        <w:t>В расходной части бюджета наибольший удельный вес в 2019 году занимают расходы по разделам: «ЖКХ» - 65,1%, «</w:t>
      </w:r>
      <w:r w:rsidRPr="00387CB4">
        <w:rPr>
          <w:rFonts w:ascii="Times New Roman" w:eastAsia="Calibri" w:hAnsi="Times New Roman" w:cs="Times New Roman"/>
          <w:sz w:val="28"/>
          <w:szCs w:val="28"/>
        </w:rPr>
        <w:t>Общегосударственные вопросы» - 13,0%,</w:t>
      </w:r>
      <w:r w:rsidRPr="00387CB4">
        <w:rPr>
          <w:rFonts w:ascii="Times New Roman" w:hAnsi="Times New Roman" w:cs="Times New Roman"/>
          <w:sz w:val="28"/>
          <w:szCs w:val="28"/>
        </w:rPr>
        <w:t xml:space="preserve"> «</w:t>
      </w:r>
      <w:r w:rsidRPr="00387CB4">
        <w:rPr>
          <w:rFonts w:ascii="Times New Roman" w:eastAsia="Calibri" w:hAnsi="Times New Roman" w:cs="Times New Roman"/>
          <w:sz w:val="28"/>
          <w:szCs w:val="28"/>
        </w:rPr>
        <w:t>Охрана окружающей среды</w:t>
      </w:r>
      <w:r w:rsidRPr="00387CB4">
        <w:rPr>
          <w:rFonts w:ascii="Times New Roman" w:hAnsi="Times New Roman" w:cs="Times New Roman"/>
          <w:sz w:val="28"/>
          <w:szCs w:val="28"/>
        </w:rPr>
        <w:t>» - 8,9%, «</w:t>
      </w:r>
      <w:r w:rsidRPr="00387CB4">
        <w:rPr>
          <w:rFonts w:ascii="Times New Roman" w:eastAsia="Calibri" w:hAnsi="Times New Roman" w:cs="Times New Roman"/>
          <w:sz w:val="28"/>
          <w:szCs w:val="28"/>
        </w:rPr>
        <w:t>Национальная экономика» - 3,5%.</w:t>
      </w:r>
    </w:p>
    <w:p w:rsidR="0079029E" w:rsidRPr="00387CB4" w:rsidRDefault="0079029E" w:rsidP="0079029E">
      <w:pPr>
        <w:spacing w:after="240" w:line="240" w:lineRule="auto"/>
        <w:ind w:firstLine="709"/>
        <w:contextualSpacing/>
        <w:rPr>
          <w:rFonts w:ascii="Times New Roman" w:hAnsi="Times New Roman" w:cs="Times New Roman"/>
          <w:sz w:val="28"/>
          <w:szCs w:val="28"/>
        </w:rPr>
      </w:pPr>
      <w:r w:rsidRPr="00387CB4">
        <w:rPr>
          <w:rFonts w:ascii="Times New Roman" w:hAnsi="Times New Roman" w:cs="Times New Roman"/>
          <w:sz w:val="28"/>
          <w:szCs w:val="28"/>
        </w:rPr>
        <w:t xml:space="preserve">В 2019 году относительно прошлого года </w:t>
      </w:r>
      <w:r w:rsidRPr="00387CB4">
        <w:rPr>
          <w:rFonts w:ascii="Times New Roman" w:hAnsi="Times New Roman" w:cs="Times New Roman"/>
          <w:b/>
          <w:sz w:val="28"/>
          <w:szCs w:val="28"/>
        </w:rPr>
        <w:t>уменьшился</w:t>
      </w:r>
      <w:r w:rsidRPr="00387CB4">
        <w:rPr>
          <w:rFonts w:ascii="Times New Roman" w:hAnsi="Times New Roman" w:cs="Times New Roman"/>
          <w:sz w:val="28"/>
          <w:szCs w:val="28"/>
        </w:rPr>
        <w:t xml:space="preserve"> объем средств, выделяемых по разделу:</w:t>
      </w:r>
    </w:p>
    <w:p w:rsidR="0079029E" w:rsidRPr="00387CB4" w:rsidRDefault="0079029E" w:rsidP="0079029E">
      <w:pPr>
        <w:spacing w:after="240" w:line="240" w:lineRule="auto"/>
        <w:ind w:firstLine="709"/>
        <w:contextualSpacing/>
        <w:rPr>
          <w:rFonts w:ascii="Times New Roman" w:hAnsi="Times New Roman" w:cs="Times New Roman"/>
          <w:sz w:val="28"/>
          <w:szCs w:val="28"/>
        </w:rPr>
      </w:pPr>
      <w:r w:rsidRPr="00387CB4">
        <w:rPr>
          <w:rFonts w:ascii="Times New Roman" w:hAnsi="Times New Roman" w:cs="Times New Roman"/>
          <w:sz w:val="28"/>
          <w:szCs w:val="28"/>
        </w:rPr>
        <w:t>- «Национальная экономика» - на 29 373,9 тыс. рублей (на 82,9%).</w:t>
      </w:r>
    </w:p>
    <w:p w:rsidR="0079029E" w:rsidRPr="00387CB4" w:rsidRDefault="0079029E" w:rsidP="0079029E">
      <w:pPr>
        <w:spacing w:after="240" w:line="240" w:lineRule="auto"/>
        <w:ind w:firstLine="709"/>
        <w:contextualSpacing/>
        <w:rPr>
          <w:rFonts w:ascii="Times New Roman" w:hAnsi="Times New Roman" w:cs="Times New Roman"/>
          <w:sz w:val="28"/>
          <w:szCs w:val="28"/>
        </w:rPr>
      </w:pPr>
    </w:p>
    <w:p w:rsidR="0079029E" w:rsidRPr="00387CB4" w:rsidRDefault="0079029E" w:rsidP="0079029E">
      <w:pPr>
        <w:spacing w:after="240" w:line="240" w:lineRule="auto"/>
        <w:ind w:firstLine="709"/>
        <w:contextualSpacing/>
        <w:rPr>
          <w:rFonts w:ascii="Times New Roman" w:hAnsi="Times New Roman" w:cs="Times New Roman"/>
          <w:sz w:val="28"/>
          <w:szCs w:val="28"/>
        </w:rPr>
      </w:pPr>
      <w:r w:rsidRPr="00387CB4">
        <w:rPr>
          <w:rFonts w:ascii="Times New Roman" w:hAnsi="Times New Roman" w:cs="Times New Roman"/>
          <w:sz w:val="28"/>
          <w:szCs w:val="28"/>
        </w:rPr>
        <w:t>На финансирование расходов социально-культурной сферы в 2019 году приходится 5,2% расходов бюджета (в 2018 – 3,3%). При уменьшении общих расходов по сравнению с 2018 годом на 6,9%, расходы на социальную сферу выросли на 46,7%, или на 2 886,3 тыс. рублей.</w:t>
      </w:r>
    </w:p>
    <w:p w:rsidR="0079029E" w:rsidRDefault="0079029E" w:rsidP="0079029E">
      <w:pPr>
        <w:spacing w:after="240" w:line="240" w:lineRule="auto"/>
        <w:ind w:firstLine="709"/>
        <w:contextualSpacing/>
        <w:rPr>
          <w:rFonts w:ascii="Times New Roman" w:hAnsi="Times New Roman" w:cs="Times New Roman"/>
          <w:sz w:val="28"/>
          <w:szCs w:val="28"/>
        </w:rPr>
      </w:pPr>
    </w:p>
    <w:p w:rsidR="0018368B" w:rsidRPr="00387CB4" w:rsidRDefault="0018368B" w:rsidP="0079029E">
      <w:pPr>
        <w:spacing w:after="240" w:line="240" w:lineRule="auto"/>
        <w:ind w:firstLine="709"/>
        <w:contextualSpacing/>
        <w:rPr>
          <w:rFonts w:ascii="Times New Roman" w:hAnsi="Times New Roman" w:cs="Times New Roman"/>
          <w:sz w:val="28"/>
          <w:szCs w:val="28"/>
        </w:rPr>
      </w:pPr>
    </w:p>
    <w:p w:rsidR="0079029E" w:rsidRPr="00387CB4" w:rsidRDefault="0079029E" w:rsidP="0079029E">
      <w:pPr>
        <w:spacing w:after="240" w:line="240" w:lineRule="auto"/>
        <w:ind w:firstLine="708"/>
        <w:contextualSpacing/>
        <w:rPr>
          <w:rFonts w:ascii="Times New Roman" w:hAnsi="Times New Roman" w:cs="Times New Roman"/>
        </w:rPr>
      </w:pPr>
      <w:r w:rsidRPr="00387CB4">
        <w:rPr>
          <w:rFonts w:ascii="Times New Roman" w:hAnsi="Times New Roman" w:cs="Times New Roman"/>
        </w:rPr>
        <w:t xml:space="preserve">                                                                                                                                            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275"/>
        <w:gridCol w:w="851"/>
        <w:gridCol w:w="1276"/>
        <w:gridCol w:w="850"/>
        <w:gridCol w:w="1276"/>
        <w:gridCol w:w="826"/>
      </w:tblGrid>
      <w:tr w:rsidR="0079029E" w:rsidRPr="00387CB4" w:rsidTr="00560C4D">
        <w:trPr>
          <w:trHeight w:val="355"/>
        </w:trPr>
        <w:tc>
          <w:tcPr>
            <w:tcW w:w="3261" w:type="dxa"/>
            <w:vMerge w:val="restart"/>
            <w:shd w:val="clear" w:color="auto" w:fill="auto"/>
            <w:vAlign w:val="center"/>
          </w:tcPr>
          <w:p w:rsidR="0079029E" w:rsidRPr="00387CB4" w:rsidRDefault="0079029E" w:rsidP="00560C4D">
            <w:pPr>
              <w:spacing w:after="240" w:line="240" w:lineRule="auto"/>
              <w:contextualSpacing/>
              <w:jc w:val="center"/>
              <w:rPr>
                <w:rFonts w:ascii="Times New Roman" w:eastAsia="Calibri" w:hAnsi="Times New Roman" w:cs="Times New Roman"/>
                <w:sz w:val="20"/>
                <w:szCs w:val="20"/>
              </w:rPr>
            </w:pPr>
            <w:r w:rsidRPr="00387CB4">
              <w:rPr>
                <w:rFonts w:ascii="Times New Roman" w:eastAsia="Calibri" w:hAnsi="Times New Roman" w:cs="Times New Roman"/>
                <w:sz w:val="20"/>
                <w:szCs w:val="20"/>
              </w:rPr>
              <w:t>Наименование раздела</w:t>
            </w:r>
          </w:p>
        </w:tc>
        <w:tc>
          <w:tcPr>
            <w:tcW w:w="1275" w:type="dxa"/>
            <w:vMerge w:val="restart"/>
            <w:shd w:val="clear" w:color="auto" w:fill="auto"/>
            <w:vAlign w:val="center"/>
          </w:tcPr>
          <w:p w:rsidR="0079029E" w:rsidRPr="00387CB4" w:rsidRDefault="0079029E" w:rsidP="00560C4D">
            <w:pPr>
              <w:spacing w:after="240" w:line="240" w:lineRule="auto"/>
              <w:contextualSpacing/>
              <w:rPr>
                <w:rFonts w:ascii="Times New Roman" w:eastAsia="Calibri" w:hAnsi="Times New Roman" w:cs="Times New Roman"/>
                <w:sz w:val="20"/>
                <w:szCs w:val="20"/>
              </w:rPr>
            </w:pPr>
            <w:r w:rsidRPr="00387CB4">
              <w:rPr>
                <w:rFonts w:ascii="Times New Roman" w:eastAsia="Calibri" w:hAnsi="Times New Roman" w:cs="Times New Roman"/>
                <w:sz w:val="20"/>
                <w:szCs w:val="20"/>
              </w:rPr>
              <w:t>Отчет 2018</w:t>
            </w:r>
          </w:p>
        </w:tc>
        <w:tc>
          <w:tcPr>
            <w:tcW w:w="851" w:type="dxa"/>
            <w:vMerge w:val="restart"/>
            <w:shd w:val="clear" w:color="auto" w:fill="auto"/>
            <w:vAlign w:val="center"/>
          </w:tcPr>
          <w:p w:rsidR="0079029E" w:rsidRPr="00387CB4" w:rsidRDefault="0079029E" w:rsidP="00560C4D">
            <w:pPr>
              <w:spacing w:after="240" w:line="240" w:lineRule="auto"/>
              <w:contextualSpacing/>
              <w:rPr>
                <w:rFonts w:ascii="Times New Roman" w:eastAsia="Calibri" w:hAnsi="Times New Roman" w:cs="Times New Roman"/>
                <w:sz w:val="20"/>
                <w:szCs w:val="20"/>
              </w:rPr>
            </w:pPr>
            <w:r w:rsidRPr="00387CB4">
              <w:rPr>
                <w:rFonts w:ascii="Times New Roman" w:eastAsia="Calibri" w:hAnsi="Times New Roman" w:cs="Times New Roman"/>
                <w:sz w:val="20"/>
                <w:szCs w:val="20"/>
              </w:rPr>
              <w:t>Доля</w:t>
            </w:r>
          </w:p>
        </w:tc>
        <w:tc>
          <w:tcPr>
            <w:tcW w:w="1276" w:type="dxa"/>
            <w:vMerge w:val="restart"/>
            <w:shd w:val="clear" w:color="auto" w:fill="auto"/>
            <w:vAlign w:val="center"/>
          </w:tcPr>
          <w:p w:rsidR="0079029E" w:rsidRPr="00387CB4" w:rsidRDefault="0079029E" w:rsidP="00560C4D">
            <w:pPr>
              <w:spacing w:after="240" w:line="240" w:lineRule="auto"/>
              <w:contextualSpacing/>
              <w:rPr>
                <w:rFonts w:ascii="Times New Roman" w:eastAsia="Calibri" w:hAnsi="Times New Roman" w:cs="Times New Roman"/>
                <w:sz w:val="20"/>
                <w:szCs w:val="20"/>
              </w:rPr>
            </w:pPr>
            <w:r w:rsidRPr="00387CB4">
              <w:rPr>
                <w:rFonts w:ascii="Times New Roman" w:eastAsia="Calibri" w:hAnsi="Times New Roman" w:cs="Times New Roman"/>
                <w:sz w:val="20"/>
                <w:szCs w:val="20"/>
              </w:rPr>
              <w:t>Отчет 2019</w:t>
            </w:r>
          </w:p>
        </w:tc>
        <w:tc>
          <w:tcPr>
            <w:tcW w:w="850" w:type="dxa"/>
            <w:vMerge w:val="restart"/>
            <w:shd w:val="clear" w:color="auto" w:fill="auto"/>
            <w:vAlign w:val="center"/>
          </w:tcPr>
          <w:p w:rsidR="0079029E" w:rsidRPr="00387CB4" w:rsidRDefault="0079029E" w:rsidP="00560C4D">
            <w:pPr>
              <w:spacing w:after="240" w:line="240" w:lineRule="auto"/>
              <w:contextualSpacing/>
              <w:rPr>
                <w:rFonts w:ascii="Times New Roman" w:eastAsia="Calibri" w:hAnsi="Times New Roman" w:cs="Times New Roman"/>
                <w:sz w:val="20"/>
                <w:szCs w:val="20"/>
              </w:rPr>
            </w:pPr>
            <w:r w:rsidRPr="00387CB4">
              <w:rPr>
                <w:rFonts w:ascii="Times New Roman" w:eastAsia="Calibri" w:hAnsi="Times New Roman" w:cs="Times New Roman"/>
                <w:sz w:val="20"/>
                <w:szCs w:val="20"/>
              </w:rPr>
              <w:t>Доля</w:t>
            </w:r>
          </w:p>
        </w:tc>
        <w:tc>
          <w:tcPr>
            <w:tcW w:w="2102" w:type="dxa"/>
            <w:gridSpan w:val="2"/>
            <w:shd w:val="clear" w:color="auto" w:fill="auto"/>
            <w:vAlign w:val="center"/>
          </w:tcPr>
          <w:p w:rsidR="0079029E" w:rsidRPr="00387CB4" w:rsidRDefault="0079029E" w:rsidP="00560C4D">
            <w:pPr>
              <w:spacing w:after="240" w:line="240" w:lineRule="auto"/>
              <w:contextualSpacing/>
              <w:jc w:val="center"/>
              <w:rPr>
                <w:rFonts w:ascii="Times New Roman" w:eastAsia="Calibri" w:hAnsi="Times New Roman" w:cs="Times New Roman"/>
                <w:sz w:val="20"/>
                <w:szCs w:val="20"/>
              </w:rPr>
            </w:pPr>
            <w:r w:rsidRPr="00387CB4">
              <w:rPr>
                <w:rFonts w:ascii="Times New Roman" w:eastAsia="Calibri" w:hAnsi="Times New Roman" w:cs="Times New Roman"/>
                <w:sz w:val="20"/>
                <w:szCs w:val="20"/>
              </w:rPr>
              <w:t>Отклонение к 2018</w:t>
            </w:r>
          </w:p>
        </w:tc>
      </w:tr>
      <w:tr w:rsidR="0079029E" w:rsidRPr="00387CB4" w:rsidTr="00560C4D">
        <w:trPr>
          <w:trHeight w:val="237"/>
        </w:trPr>
        <w:tc>
          <w:tcPr>
            <w:tcW w:w="3261" w:type="dxa"/>
            <w:vMerge/>
            <w:shd w:val="clear" w:color="auto" w:fill="auto"/>
            <w:vAlign w:val="center"/>
          </w:tcPr>
          <w:p w:rsidR="0079029E" w:rsidRPr="00387CB4" w:rsidRDefault="0079029E" w:rsidP="00560C4D">
            <w:pPr>
              <w:spacing w:after="240" w:line="240" w:lineRule="auto"/>
              <w:contextualSpacing/>
              <w:rPr>
                <w:rFonts w:ascii="Times New Roman" w:eastAsia="Calibri" w:hAnsi="Times New Roman" w:cs="Times New Roman"/>
                <w:sz w:val="20"/>
                <w:szCs w:val="20"/>
              </w:rPr>
            </w:pPr>
          </w:p>
        </w:tc>
        <w:tc>
          <w:tcPr>
            <w:tcW w:w="1275" w:type="dxa"/>
            <w:vMerge/>
            <w:shd w:val="clear" w:color="auto" w:fill="auto"/>
            <w:vAlign w:val="center"/>
          </w:tcPr>
          <w:p w:rsidR="0079029E" w:rsidRPr="00387CB4" w:rsidRDefault="0079029E" w:rsidP="00560C4D">
            <w:pPr>
              <w:spacing w:after="240" w:line="240" w:lineRule="auto"/>
              <w:contextualSpacing/>
              <w:rPr>
                <w:rFonts w:ascii="Times New Roman" w:eastAsia="Calibri" w:hAnsi="Times New Roman" w:cs="Times New Roman"/>
                <w:sz w:val="20"/>
                <w:szCs w:val="20"/>
              </w:rPr>
            </w:pPr>
          </w:p>
        </w:tc>
        <w:tc>
          <w:tcPr>
            <w:tcW w:w="851" w:type="dxa"/>
            <w:vMerge/>
            <w:shd w:val="clear" w:color="auto" w:fill="auto"/>
            <w:vAlign w:val="center"/>
          </w:tcPr>
          <w:p w:rsidR="0079029E" w:rsidRPr="00387CB4" w:rsidRDefault="0079029E" w:rsidP="00560C4D">
            <w:pPr>
              <w:spacing w:after="240" w:line="240" w:lineRule="auto"/>
              <w:contextualSpacing/>
              <w:rPr>
                <w:rFonts w:ascii="Times New Roman" w:eastAsia="Calibri" w:hAnsi="Times New Roman" w:cs="Times New Roman"/>
                <w:sz w:val="20"/>
                <w:szCs w:val="20"/>
              </w:rPr>
            </w:pPr>
          </w:p>
        </w:tc>
        <w:tc>
          <w:tcPr>
            <w:tcW w:w="1276" w:type="dxa"/>
            <w:vMerge/>
            <w:shd w:val="clear" w:color="auto" w:fill="auto"/>
            <w:vAlign w:val="center"/>
          </w:tcPr>
          <w:p w:rsidR="0079029E" w:rsidRPr="00387CB4" w:rsidRDefault="0079029E" w:rsidP="00560C4D">
            <w:pPr>
              <w:spacing w:after="240" w:line="240" w:lineRule="auto"/>
              <w:contextualSpacing/>
              <w:rPr>
                <w:rFonts w:ascii="Times New Roman" w:eastAsia="Calibri" w:hAnsi="Times New Roman" w:cs="Times New Roman"/>
                <w:sz w:val="20"/>
                <w:szCs w:val="20"/>
              </w:rPr>
            </w:pPr>
          </w:p>
        </w:tc>
        <w:tc>
          <w:tcPr>
            <w:tcW w:w="850" w:type="dxa"/>
            <w:vMerge/>
            <w:shd w:val="clear" w:color="auto" w:fill="auto"/>
            <w:vAlign w:val="center"/>
          </w:tcPr>
          <w:p w:rsidR="0079029E" w:rsidRPr="00387CB4" w:rsidRDefault="0079029E" w:rsidP="00560C4D">
            <w:pPr>
              <w:spacing w:after="240" w:line="240" w:lineRule="auto"/>
              <w:contextualSpacing/>
              <w:rPr>
                <w:rFonts w:ascii="Times New Roman" w:eastAsia="Calibri" w:hAnsi="Times New Roman" w:cs="Times New Roman"/>
                <w:sz w:val="20"/>
                <w:szCs w:val="20"/>
              </w:rPr>
            </w:pPr>
          </w:p>
        </w:tc>
        <w:tc>
          <w:tcPr>
            <w:tcW w:w="1276" w:type="dxa"/>
            <w:shd w:val="clear" w:color="auto" w:fill="auto"/>
            <w:vAlign w:val="center"/>
          </w:tcPr>
          <w:p w:rsidR="0079029E" w:rsidRPr="00387CB4" w:rsidRDefault="0079029E" w:rsidP="00560C4D">
            <w:pPr>
              <w:spacing w:after="240" w:line="240" w:lineRule="auto"/>
              <w:contextualSpacing/>
              <w:jc w:val="center"/>
              <w:rPr>
                <w:rFonts w:ascii="Times New Roman" w:eastAsia="Calibri" w:hAnsi="Times New Roman" w:cs="Times New Roman"/>
                <w:sz w:val="20"/>
                <w:szCs w:val="20"/>
              </w:rPr>
            </w:pPr>
            <w:r w:rsidRPr="00387CB4">
              <w:rPr>
                <w:rFonts w:ascii="Times New Roman" w:hAnsi="Times New Roman" w:cs="Times New Roman"/>
                <w:sz w:val="20"/>
                <w:szCs w:val="20"/>
                <w:lang w:eastAsia="ru-RU"/>
              </w:rPr>
              <w:t>(+;-)</w:t>
            </w:r>
          </w:p>
        </w:tc>
        <w:tc>
          <w:tcPr>
            <w:tcW w:w="826" w:type="dxa"/>
            <w:shd w:val="clear" w:color="auto" w:fill="auto"/>
            <w:vAlign w:val="center"/>
          </w:tcPr>
          <w:p w:rsidR="0079029E" w:rsidRPr="00387CB4" w:rsidRDefault="0079029E" w:rsidP="00560C4D">
            <w:pPr>
              <w:spacing w:after="240" w:line="240" w:lineRule="auto"/>
              <w:contextualSpacing/>
              <w:jc w:val="center"/>
              <w:rPr>
                <w:rFonts w:ascii="Times New Roman" w:eastAsia="Calibri" w:hAnsi="Times New Roman" w:cs="Times New Roman"/>
                <w:sz w:val="20"/>
                <w:szCs w:val="20"/>
              </w:rPr>
            </w:pPr>
            <w:r w:rsidRPr="00387CB4">
              <w:rPr>
                <w:rFonts w:ascii="Times New Roman" w:eastAsia="Calibri" w:hAnsi="Times New Roman" w:cs="Times New Roman"/>
                <w:sz w:val="20"/>
                <w:szCs w:val="20"/>
              </w:rPr>
              <w:t>%</w:t>
            </w:r>
          </w:p>
        </w:tc>
      </w:tr>
      <w:tr w:rsidR="0079029E" w:rsidRPr="00387CB4" w:rsidTr="00560C4D">
        <w:trPr>
          <w:trHeight w:val="339"/>
        </w:trPr>
        <w:tc>
          <w:tcPr>
            <w:tcW w:w="3261" w:type="dxa"/>
            <w:shd w:val="clear" w:color="auto" w:fill="auto"/>
            <w:vAlign w:val="bottom"/>
          </w:tcPr>
          <w:p w:rsidR="0079029E" w:rsidRPr="00387CB4" w:rsidRDefault="0079029E" w:rsidP="00560C4D">
            <w:pPr>
              <w:spacing w:after="240" w:line="240" w:lineRule="auto"/>
              <w:contextualSpacing/>
              <w:rPr>
                <w:rFonts w:ascii="Times New Roman" w:hAnsi="Times New Roman" w:cs="Times New Roman"/>
                <w:sz w:val="20"/>
                <w:szCs w:val="20"/>
              </w:rPr>
            </w:pPr>
            <w:r w:rsidRPr="00387CB4">
              <w:rPr>
                <w:rFonts w:ascii="Times New Roman" w:hAnsi="Times New Roman" w:cs="Times New Roman"/>
                <w:sz w:val="20"/>
                <w:szCs w:val="20"/>
              </w:rPr>
              <w:t>Образование</w:t>
            </w:r>
          </w:p>
        </w:tc>
        <w:tc>
          <w:tcPr>
            <w:tcW w:w="1275"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1 725,0</w:t>
            </w:r>
          </w:p>
        </w:tc>
        <w:tc>
          <w:tcPr>
            <w:tcW w:w="851"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0,9</w:t>
            </w:r>
          </w:p>
        </w:tc>
        <w:tc>
          <w:tcPr>
            <w:tcW w:w="1276"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1 836,5</w:t>
            </w:r>
          </w:p>
        </w:tc>
        <w:tc>
          <w:tcPr>
            <w:tcW w:w="850"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1,1</w:t>
            </w:r>
          </w:p>
        </w:tc>
        <w:tc>
          <w:tcPr>
            <w:tcW w:w="1276"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111,5</w:t>
            </w:r>
          </w:p>
        </w:tc>
        <w:tc>
          <w:tcPr>
            <w:tcW w:w="826"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6,5</w:t>
            </w:r>
          </w:p>
        </w:tc>
      </w:tr>
      <w:tr w:rsidR="0079029E" w:rsidRPr="00387CB4" w:rsidTr="00560C4D">
        <w:trPr>
          <w:trHeight w:val="226"/>
        </w:trPr>
        <w:tc>
          <w:tcPr>
            <w:tcW w:w="3261" w:type="dxa"/>
            <w:shd w:val="clear" w:color="auto" w:fill="auto"/>
            <w:vAlign w:val="bottom"/>
          </w:tcPr>
          <w:p w:rsidR="0079029E" w:rsidRPr="00387CB4" w:rsidRDefault="0079029E" w:rsidP="00560C4D">
            <w:pPr>
              <w:spacing w:after="240" w:line="240" w:lineRule="auto"/>
              <w:contextualSpacing/>
              <w:rPr>
                <w:rFonts w:ascii="Times New Roman" w:hAnsi="Times New Roman" w:cs="Times New Roman"/>
                <w:sz w:val="20"/>
                <w:szCs w:val="20"/>
              </w:rPr>
            </w:pPr>
            <w:r w:rsidRPr="00387CB4">
              <w:rPr>
                <w:rFonts w:ascii="Times New Roman" w:hAnsi="Times New Roman" w:cs="Times New Roman"/>
                <w:sz w:val="20"/>
                <w:szCs w:val="20"/>
              </w:rPr>
              <w:t>Культура</w:t>
            </w:r>
          </w:p>
        </w:tc>
        <w:tc>
          <w:tcPr>
            <w:tcW w:w="1275"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0</w:t>
            </w:r>
          </w:p>
        </w:tc>
        <w:tc>
          <w:tcPr>
            <w:tcW w:w="851"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0</w:t>
            </w:r>
          </w:p>
        </w:tc>
        <w:tc>
          <w:tcPr>
            <w:tcW w:w="1276"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1 780,8</w:t>
            </w:r>
          </w:p>
        </w:tc>
        <w:tc>
          <w:tcPr>
            <w:tcW w:w="850"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1,0</w:t>
            </w:r>
          </w:p>
        </w:tc>
        <w:tc>
          <w:tcPr>
            <w:tcW w:w="1276"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1 780,8</w:t>
            </w:r>
          </w:p>
        </w:tc>
        <w:tc>
          <w:tcPr>
            <w:tcW w:w="826"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w:t>
            </w:r>
          </w:p>
        </w:tc>
      </w:tr>
      <w:tr w:rsidR="0079029E" w:rsidRPr="00387CB4" w:rsidTr="00560C4D">
        <w:trPr>
          <w:trHeight w:val="267"/>
        </w:trPr>
        <w:tc>
          <w:tcPr>
            <w:tcW w:w="3261" w:type="dxa"/>
            <w:shd w:val="clear" w:color="auto" w:fill="auto"/>
            <w:vAlign w:val="bottom"/>
          </w:tcPr>
          <w:p w:rsidR="0079029E" w:rsidRPr="00387CB4" w:rsidRDefault="0079029E" w:rsidP="00560C4D">
            <w:pPr>
              <w:spacing w:after="240" w:line="240" w:lineRule="auto"/>
              <w:contextualSpacing/>
              <w:rPr>
                <w:rFonts w:ascii="Times New Roman" w:hAnsi="Times New Roman" w:cs="Times New Roman"/>
                <w:sz w:val="20"/>
                <w:szCs w:val="20"/>
              </w:rPr>
            </w:pPr>
            <w:r w:rsidRPr="00387CB4">
              <w:rPr>
                <w:rFonts w:ascii="Times New Roman" w:hAnsi="Times New Roman" w:cs="Times New Roman"/>
                <w:sz w:val="20"/>
                <w:szCs w:val="20"/>
              </w:rPr>
              <w:t>Социальная политика</w:t>
            </w:r>
          </w:p>
        </w:tc>
        <w:tc>
          <w:tcPr>
            <w:tcW w:w="1275"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2 743,5</w:t>
            </w:r>
          </w:p>
        </w:tc>
        <w:tc>
          <w:tcPr>
            <w:tcW w:w="851"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1,5</w:t>
            </w:r>
          </w:p>
        </w:tc>
        <w:tc>
          <w:tcPr>
            <w:tcW w:w="1276"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3 001,6</w:t>
            </w:r>
          </w:p>
        </w:tc>
        <w:tc>
          <w:tcPr>
            <w:tcW w:w="850"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1,7</w:t>
            </w:r>
          </w:p>
        </w:tc>
        <w:tc>
          <w:tcPr>
            <w:tcW w:w="1276"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258,1</w:t>
            </w:r>
          </w:p>
        </w:tc>
        <w:tc>
          <w:tcPr>
            <w:tcW w:w="826"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9,4</w:t>
            </w:r>
          </w:p>
        </w:tc>
      </w:tr>
      <w:tr w:rsidR="0079029E" w:rsidRPr="00387CB4" w:rsidTr="00560C4D">
        <w:tc>
          <w:tcPr>
            <w:tcW w:w="3261" w:type="dxa"/>
            <w:shd w:val="clear" w:color="auto" w:fill="auto"/>
            <w:vAlign w:val="bottom"/>
          </w:tcPr>
          <w:p w:rsidR="0079029E" w:rsidRPr="00387CB4" w:rsidRDefault="0079029E" w:rsidP="00560C4D">
            <w:pPr>
              <w:spacing w:after="240" w:line="240" w:lineRule="auto"/>
              <w:contextualSpacing/>
              <w:rPr>
                <w:rFonts w:ascii="Times New Roman" w:hAnsi="Times New Roman" w:cs="Times New Roman"/>
                <w:sz w:val="20"/>
                <w:szCs w:val="20"/>
              </w:rPr>
            </w:pPr>
            <w:r w:rsidRPr="00387CB4">
              <w:rPr>
                <w:rFonts w:ascii="Times New Roman" w:hAnsi="Times New Roman" w:cs="Times New Roman"/>
                <w:sz w:val="20"/>
                <w:szCs w:val="20"/>
              </w:rPr>
              <w:t>Физкультура и спорт</w:t>
            </w:r>
          </w:p>
        </w:tc>
        <w:tc>
          <w:tcPr>
            <w:tcW w:w="1275"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1 710,0</w:t>
            </w:r>
          </w:p>
        </w:tc>
        <w:tc>
          <w:tcPr>
            <w:tcW w:w="851"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0,9</w:t>
            </w:r>
          </w:p>
        </w:tc>
        <w:tc>
          <w:tcPr>
            <w:tcW w:w="1276"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2 446,0</w:t>
            </w:r>
          </w:p>
        </w:tc>
        <w:tc>
          <w:tcPr>
            <w:tcW w:w="850"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1,4</w:t>
            </w:r>
          </w:p>
        </w:tc>
        <w:tc>
          <w:tcPr>
            <w:tcW w:w="1276"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736,0</w:t>
            </w:r>
          </w:p>
        </w:tc>
        <w:tc>
          <w:tcPr>
            <w:tcW w:w="826"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43,0</w:t>
            </w:r>
          </w:p>
        </w:tc>
      </w:tr>
      <w:tr w:rsidR="0079029E" w:rsidRPr="00387CB4" w:rsidTr="00560C4D">
        <w:tc>
          <w:tcPr>
            <w:tcW w:w="3261" w:type="dxa"/>
            <w:shd w:val="clear" w:color="auto" w:fill="auto"/>
            <w:vAlign w:val="bottom"/>
          </w:tcPr>
          <w:p w:rsidR="0079029E" w:rsidRPr="00387CB4" w:rsidRDefault="0079029E" w:rsidP="00560C4D">
            <w:pPr>
              <w:spacing w:after="240" w:line="240" w:lineRule="auto"/>
              <w:contextualSpacing/>
              <w:rPr>
                <w:rFonts w:ascii="Times New Roman" w:hAnsi="Times New Roman" w:cs="Times New Roman"/>
                <w:b/>
                <w:sz w:val="20"/>
                <w:szCs w:val="20"/>
              </w:rPr>
            </w:pPr>
            <w:r w:rsidRPr="00387CB4">
              <w:rPr>
                <w:rFonts w:ascii="Times New Roman" w:hAnsi="Times New Roman" w:cs="Times New Roman"/>
                <w:b/>
                <w:sz w:val="20"/>
                <w:szCs w:val="20"/>
              </w:rPr>
              <w:lastRenderedPageBreak/>
              <w:t>Всего социальных расходов</w:t>
            </w:r>
          </w:p>
        </w:tc>
        <w:tc>
          <w:tcPr>
            <w:tcW w:w="1275"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b/>
                <w:sz w:val="20"/>
                <w:szCs w:val="20"/>
              </w:rPr>
            </w:pPr>
            <w:r w:rsidRPr="00387CB4">
              <w:rPr>
                <w:rFonts w:ascii="Times New Roman" w:hAnsi="Times New Roman" w:cs="Times New Roman"/>
                <w:b/>
                <w:sz w:val="20"/>
                <w:szCs w:val="20"/>
              </w:rPr>
              <w:t>6 178,5</w:t>
            </w:r>
          </w:p>
        </w:tc>
        <w:tc>
          <w:tcPr>
            <w:tcW w:w="851"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b/>
                <w:sz w:val="20"/>
                <w:szCs w:val="20"/>
              </w:rPr>
            </w:pPr>
            <w:r w:rsidRPr="00387CB4">
              <w:rPr>
                <w:rFonts w:ascii="Times New Roman" w:hAnsi="Times New Roman" w:cs="Times New Roman"/>
                <w:b/>
                <w:sz w:val="20"/>
                <w:szCs w:val="20"/>
              </w:rPr>
              <w:t>3,3</w:t>
            </w:r>
          </w:p>
        </w:tc>
        <w:tc>
          <w:tcPr>
            <w:tcW w:w="1276"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b/>
                <w:sz w:val="20"/>
                <w:szCs w:val="20"/>
              </w:rPr>
            </w:pPr>
            <w:r w:rsidRPr="00387CB4">
              <w:rPr>
                <w:rFonts w:ascii="Times New Roman" w:hAnsi="Times New Roman" w:cs="Times New Roman"/>
                <w:b/>
                <w:sz w:val="20"/>
                <w:szCs w:val="20"/>
              </w:rPr>
              <w:t>9 064,8</w:t>
            </w:r>
          </w:p>
        </w:tc>
        <w:tc>
          <w:tcPr>
            <w:tcW w:w="850"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b/>
                <w:sz w:val="20"/>
                <w:szCs w:val="20"/>
              </w:rPr>
            </w:pPr>
            <w:r w:rsidRPr="00387CB4">
              <w:rPr>
                <w:rFonts w:ascii="Times New Roman" w:hAnsi="Times New Roman" w:cs="Times New Roman"/>
                <w:b/>
                <w:sz w:val="20"/>
                <w:szCs w:val="20"/>
              </w:rPr>
              <w:t>5,2</w:t>
            </w:r>
          </w:p>
        </w:tc>
        <w:tc>
          <w:tcPr>
            <w:tcW w:w="1276"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b/>
                <w:sz w:val="20"/>
                <w:szCs w:val="20"/>
              </w:rPr>
            </w:pPr>
            <w:r w:rsidRPr="00387CB4">
              <w:rPr>
                <w:rFonts w:ascii="Times New Roman" w:hAnsi="Times New Roman" w:cs="Times New Roman"/>
                <w:b/>
                <w:sz w:val="20"/>
                <w:szCs w:val="20"/>
              </w:rPr>
              <w:t>2 886,3</w:t>
            </w:r>
          </w:p>
        </w:tc>
        <w:tc>
          <w:tcPr>
            <w:tcW w:w="826"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b/>
                <w:sz w:val="20"/>
                <w:szCs w:val="20"/>
              </w:rPr>
            </w:pPr>
            <w:r w:rsidRPr="00387CB4">
              <w:rPr>
                <w:rFonts w:ascii="Times New Roman" w:hAnsi="Times New Roman" w:cs="Times New Roman"/>
                <w:b/>
                <w:sz w:val="20"/>
                <w:szCs w:val="20"/>
              </w:rPr>
              <w:t>46,7</w:t>
            </w:r>
          </w:p>
        </w:tc>
      </w:tr>
      <w:tr w:rsidR="0079029E" w:rsidRPr="00387CB4" w:rsidTr="00560C4D">
        <w:tc>
          <w:tcPr>
            <w:tcW w:w="3261" w:type="dxa"/>
            <w:shd w:val="clear" w:color="auto" w:fill="auto"/>
            <w:vAlign w:val="bottom"/>
          </w:tcPr>
          <w:p w:rsidR="0079029E" w:rsidRPr="00387CB4" w:rsidRDefault="0079029E" w:rsidP="00560C4D">
            <w:pPr>
              <w:spacing w:after="240" w:line="240" w:lineRule="auto"/>
              <w:contextualSpacing/>
              <w:rPr>
                <w:rFonts w:ascii="Times New Roman" w:hAnsi="Times New Roman" w:cs="Times New Roman"/>
                <w:b/>
                <w:sz w:val="20"/>
                <w:szCs w:val="20"/>
              </w:rPr>
            </w:pPr>
            <w:r w:rsidRPr="00387CB4">
              <w:rPr>
                <w:rFonts w:ascii="Times New Roman" w:hAnsi="Times New Roman" w:cs="Times New Roman"/>
                <w:b/>
                <w:sz w:val="20"/>
                <w:szCs w:val="20"/>
              </w:rPr>
              <w:t>Итого расходов бюджета</w:t>
            </w:r>
          </w:p>
        </w:tc>
        <w:tc>
          <w:tcPr>
            <w:tcW w:w="1275"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b/>
                <w:sz w:val="20"/>
                <w:szCs w:val="20"/>
              </w:rPr>
            </w:pPr>
            <w:r w:rsidRPr="00387CB4">
              <w:rPr>
                <w:rFonts w:ascii="Times New Roman" w:hAnsi="Times New Roman" w:cs="Times New Roman"/>
                <w:b/>
                <w:sz w:val="20"/>
                <w:szCs w:val="20"/>
              </w:rPr>
              <w:t>186 976,1</w:t>
            </w:r>
          </w:p>
        </w:tc>
        <w:tc>
          <w:tcPr>
            <w:tcW w:w="851"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b/>
                <w:sz w:val="20"/>
                <w:szCs w:val="20"/>
              </w:rPr>
            </w:pPr>
            <w:r w:rsidRPr="00387CB4">
              <w:rPr>
                <w:rFonts w:ascii="Times New Roman" w:hAnsi="Times New Roman" w:cs="Times New Roman"/>
                <w:b/>
                <w:sz w:val="20"/>
                <w:szCs w:val="20"/>
              </w:rPr>
              <w:t>100</w:t>
            </w:r>
          </w:p>
        </w:tc>
        <w:tc>
          <w:tcPr>
            <w:tcW w:w="1276"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b/>
                <w:sz w:val="20"/>
                <w:szCs w:val="20"/>
              </w:rPr>
            </w:pPr>
            <w:r w:rsidRPr="00387CB4">
              <w:rPr>
                <w:rFonts w:ascii="Times New Roman" w:hAnsi="Times New Roman" w:cs="Times New Roman"/>
                <w:b/>
                <w:sz w:val="20"/>
                <w:szCs w:val="20"/>
              </w:rPr>
              <w:t>173 984,9</w:t>
            </w:r>
          </w:p>
        </w:tc>
        <w:tc>
          <w:tcPr>
            <w:tcW w:w="850"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b/>
                <w:sz w:val="20"/>
                <w:szCs w:val="20"/>
              </w:rPr>
            </w:pPr>
            <w:r w:rsidRPr="00387CB4">
              <w:rPr>
                <w:rFonts w:ascii="Times New Roman" w:hAnsi="Times New Roman" w:cs="Times New Roman"/>
                <w:b/>
                <w:sz w:val="20"/>
                <w:szCs w:val="20"/>
              </w:rPr>
              <w:t>100</w:t>
            </w:r>
          </w:p>
        </w:tc>
        <w:tc>
          <w:tcPr>
            <w:tcW w:w="1276"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b/>
                <w:sz w:val="20"/>
                <w:szCs w:val="20"/>
              </w:rPr>
            </w:pPr>
            <w:r w:rsidRPr="00387CB4">
              <w:rPr>
                <w:rFonts w:ascii="Times New Roman" w:hAnsi="Times New Roman" w:cs="Times New Roman"/>
                <w:b/>
                <w:sz w:val="20"/>
                <w:szCs w:val="20"/>
              </w:rPr>
              <w:t>-12 991,2</w:t>
            </w:r>
          </w:p>
        </w:tc>
        <w:tc>
          <w:tcPr>
            <w:tcW w:w="826"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b/>
                <w:sz w:val="20"/>
                <w:szCs w:val="20"/>
              </w:rPr>
            </w:pPr>
            <w:r w:rsidRPr="00387CB4">
              <w:rPr>
                <w:rFonts w:ascii="Times New Roman" w:hAnsi="Times New Roman" w:cs="Times New Roman"/>
                <w:b/>
                <w:sz w:val="20"/>
                <w:szCs w:val="20"/>
              </w:rPr>
              <w:t>-6,9</w:t>
            </w:r>
          </w:p>
        </w:tc>
      </w:tr>
    </w:tbl>
    <w:p w:rsidR="0079029E" w:rsidRPr="00387CB4" w:rsidRDefault="0079029E" w:rsidP="0079029E">
      <w:pPr>
        <w:spacing w:after="240" w:line="240" w:lineRule="auto"/>
        <w:ind w:firstLine="709"/>
        <w:contextualSpacing/>
        <w:rPr>
          <w:rFonts w:ascii="Times New Roman" w:hAnsi="Times New Roman" w:cs="Times New Roman"/>
          <w:sz w:val="28"/>
          <w:szCs w:val="28"/>
          <w:highlight w:val="yellow"/>
        </w:rPr>
      </w:pPr>
    </w:p>
    <w:p w:rsidR="0079029E" w:rsidRPr="00387CB4" w:rsidRDefault="0079029E" w:rsidP="0079029E">
      <w:pPr>
        <w:spacing w:after="240" w:line="240" w:lineRule="auto"/>
        <w:ind w:firstLine="709"/>
        <w:contextualSpacing/>
        <w:rPr>
          <w:rFonts w:ascii="Times New Roman" w:hAnsi="Times New Roman" w:cs="Times New Roman"/>
          <w:sz w:val="28"/>
          <w:szCs w:val="28"/>
        </w:rPr>
      </w:pPr>
      <w:r w:rsidRPr="00387CB4">
        <w:rPr>
          <w:rFonts w:ascii="Times New Roman" w:hAnsi="Times New Roman" w:cs="Times New Roman"/>
          <w:sz w:val="28"/>
          <w:szCs w:val="28"/>
        </w:rPr>
        <w:t>Исполнение бюджета по расходам за отчетный период в разрезе функциональной структуры приведено в таблице:</w:t>
      </w:r>
    </w:p>
    <w:p w:rsidR="0079029E" w:rsidRPr="00387CB4" w:rsidRDefault="0079029E" w:rsidP="0079029E">
      <w:pPr>
        <w:spacing w:after="240" w:line="240" w:lineRule="auto"/>
        <w:ind w:firstLine="708"/>
        <w:contextualSpacing/>
        <w:rPr>
          <w:rFonts w:ascii="Times New Roman" w:hAnsi="Times New Roman" w:cs="Times New Roman"/>
        </w:rPr>
      </w:pPr>
    </w:p>
    <w:p w:rsidR="0079029E" w:rsidRPr="00387CB4" w:rsidRDefault="0079029E" w:rsidP="0079029E">
      <w:pPr>
        <w:spacing w:after="240" w:line="240" w:lineRule="auto"/>
        <w:ind w:firstLine="708"/>
        <w:contextualSpacing/>
        <w:rPr>
          <w:rFonts w:ascii="Times New Roman" w:hAnsi="Times New Roman" w:cs="Times New Roman"/>
        </w:rPr>
      </w:pPr>
      <w:r w:rsidRPr="00387CB4">
        <w:rPr>
          <w:rFonts w:ascii="Times New Roman" w:hAnsi="Times New Roman" w:cs="Times New Roman"/>
        </w:rPr>
        <w:t xml:space="preserve">                                                                                                                           </w:t>
      </w:r>
      <w:r w:rsidR="00114A33">
        <w:rPr>
          <w:rFonts w:ascii="Times New Roman" w:hAnsi="Times New Roman" w:cs="Times New Roman"/>
        </w:rPr>
        <w:t xml:space="preserve">                 </w:t>
      </w:r>
      <w:r w:rsidRPr="00387CB4">
        <w:rPr>
          <w:rFonts w:ascii="Times New Roman" w:hAnsi="Times New Roman" w:cs="Times New Roman"/>
        </w:rPr>
        <w:t xml:space="preserve">тыс. рублей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1701"/>
        <w:gridCol w:w="1418"/>
        <w:gridCol w:w="1417"/>
        <w:gridCol w:w="1559"/>
      </w:tblGrid>
      <w:tr w:rsidR="0079029E" w:rsidRPr="00387CB4" w:rsidTr="00560C4D">
        <w:tc>
          <w:tcPr>
            <w:tcW w:w="3544" w:type="dxa"/>
            <w:tcBorders>
              <w:bottom w:val="single" w:sz="4" w:space="0" w:color="auto"/>
            </w:tcBorders>
            <w:shd w:val="clear" w:color="auto" w:fill="auto"/>
            <w:vAlign w:val="center"/>
          </w:tcPr>
          <w:p w:rsidR="0079029E" w:rsidRPr="00387CB4" w:rsidRDefault="0079029E" w:rsidP="00560C4D">
            <w:pPr>
              <w:spacing w:after="240" w:line="240" w:lineRule="auto"/>
              <w:contextualSpacing/>
              <w:jc w:val="center"/>
              <w:rPr>
                <w:rFonts w:ascii="Times New Roman" w:eastAsia="Calibri" w:hAnsi="Times New Roman" w:cs="Times New Roman"/>
                <w:sz w:val="20"/>
                <w:szCs w:val="20"/>
              </w:rPr>
            </w:pPr>
            <w:r w:rsidRPr="00387CB4">
              <w:rPr>
                <w:rFonts w:ascii="Times New Roman" w:eastAsia="Calibri" w:hAnsi="Times New Roman" w:cs="Times New Roman"/>
                <w:sz w:val="20"/>
                <w:szCs w:val="20"/>
              </w:rPr>
              <w:t>Наименование раздела</w:t>
            </w:r>
          </w:p>
        </w:tc>
        <w:tc>
          <w:tcPr>
            <w:tcW w:w="1701" w:type="dxa"/>
            <w:tcBorders>
              <w:bottom w:val="single" w:sz="4" w:space="0" w:color="auto"/>
            </w:tcBorders>
            <w:shd w:val="clear" w:color="auto" w:fill="auto"/>
            <w:vAlign w:val="center"/>
          </w:tcPr>
          <w:p w:rsidR="0079029E" w:rsidRPr="00387CB4" w:rsidRDefault="0079029E" w:rsidP="00560C4D">
            <w:pPr>
              <w:spacing w:after="240" w:line="240" w:lineRule="auto"/>
              <w:contextualSpacing/>
              <w:jc w:val="center"/>
              <w:rPr>
                <w:rFonts w:ascii="Times New Roman" w:hAnsi="Times New Roman" w:cs="Times New Roman"/>
                <w:sz w:val="20"/>
                <w:szCs w:val="20"/>
              </w:rPr>
            </w:pPr>
            <w:r w:rsidRPr="00387CB4">
              <w:rPr>
                <w:rFonts w:ascii="Times New Roman" w:hAnsi="Times New Roman" w:cs="Times New Roman"/>
                <w:sz w:val="20"/>
                <w:szCs w:val="20"/>
              </w:rPr>
              <w:t>Бюджет 2019</w:t>
            </w:r>
          </w:p>
        </w:tc>
        <w:tc>
          <w:tcPr>
            <w:tcW w:w="1418" w:type="dxa"/>
            <w:tcBorders>
              <w:bottom w:val="single" w:sz="4" w:space="0" w:color="auto"/>
            </w:tcBorders>
            <w:shd w:val="clear" w:color="auto" w:fill="auto"/>
            <w:vAlign w:val="center"/>
          </w:tcPr>
          <w:p w:rsidR="0079029E" w:rsidRPr="00387CB4" w:rsidRDefault="0079029E" w:rsidP="00560C4D">
            <w:pPr>
              <w:spacing w:after="240" w:line="240" w:lineRule="auto"/>
              <w:contextualSpacing/>
              <w:jc w:val="center"/>
              <w:rPr>
                <w:rFonts w:ascii="Times New Roman" w:hAnsi="Times New Roman" w:cs="Times New Roman"/>
                <w:sz w:val="20"/>
                <w:szCs w:val="20"/>
              </w:rPr>
            </w:pPr>
            <w:r w:rsidRPr="00387CB4">
              <w:rPr>
                <w:rFonts w:ascii="Times New Roman" w:hAnsi="Times New Roman" w:cs="Times New Roman"/>
                <w:sz w:val="20"/>
                <w:szCs w:val="20"/>
              </w:rPr>
              <w:t>Отчет 2019</w:t>
            </w:r>
          </w:p>
        </w:tc>
        <w:tc>
          <w:tcPr>
            <w:tcW w:w="1417" w:type="dxa"/>
            <w:tcBorders>
              <w:bottom w:val="single" w:sz="4" w:space="0" w:color="auto"/>
            </w:tcBorders>
            <w:shd w:val="clear" w:color="auto" w:fill="auto"/>
            <w:vAlign w:val="center"/>
          </w:tcPr>
          <w:p w:rsidR="0079029E" w:rsidRPr="00387CB4" w:rsidRDefault="0079029E" w:rsidP="00560C4D">
            <w:pPr>
              <w:spacing w:after="240" w:line="240" w:lineRule="auto"/>
              <w:contextualSpacing/>
              <w:jc w:val="center"/>
              <w:rPr>
                <w:rFonts w:ascii="Times New Roman" w:hAnsi="Times New Roman" w:cs="Times New Roman"/>
                <w:sz w:val="20"/>
                <w:szCs w:val="20"/>
              </w:rPr>
            </w:pPr>
            <w:r w:rsidRPr="00387CB4">
              <w:rPr>
                <w:rFonts w:ascii="Times New Roman" w:hAnsi="Times New Roman" w:cs="Times New Roman"/>
                <w:sz w:val="20"/>
                <w:szCs w:val="20"/>
              </w:rPr>
              <w:t>Отклонение    (+;-)</w:t>
            </w:r>
          </w:p>
        </w:tc>
        <w:tc>
          <w:tcPr>
            <w:tcW w:w="1559" w:type="dxa"/>
            <w:tcBorders>
              <w:bottom w:val="single" w:sz="4" w:space="0" w:color="auto"/>
            </w:tcBorders>
            <w:shd w:val="clear" w:color="auto" w:fill="auto"/>
            <w:vAlign w:val="center"/>
          </w:tcPr>
          <w:p w:rsidR="0079029E" w:rsidRPr="00387CB4" w:rsidRDefault="0079029E" w:rsidP="00560C4D">
            <w:pPr>
              <w:spacing w:after="240" w:line="240" w:lineRule="auto"/>
              <w:contextualSpacing/>
              <w:jc w:val="center"/>
              <w:rPr>
                <w:rFonts w:ascii="Times New Roman" w:hAnsi="Times New Roman" w:cs="Times New Roman"/>
                <w:sz w:val="20"/>
                <w:szCs w:val="20"/>
              </w:rPr>
            </w:pPr>
            <w:r w:rsidRPr="00387CB4">
              <w:rPr>
                <w:rFonts w:ascii="Times New Roman" w:hAnsi="Times New Roman" w:cs="Times New Roman"/>
                <w:sz w:val="20"/>
                <w:szCs w:val="20"/>
              </w:rPr>
              <w:t>Уровень исполнения    (%)</w:t>
            </w:r>
          </w:p>
        </w:tc>
      </w:tr>
      <w:tr w:rsidR="0079029E" w:rsidRPr="00387CB4" w:rsidTr="00560C4D">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rPr>
                <w:rFonts w:ascii="Times New Roman" w:hAnsi="Times New Roman" w:cs="Times New Roman"/>
                <w:sz w:val="20"/>
                <w:szCs w:val="20"/>
              </w:rPr>
            </w:pPr>
            <w:r w:rsidRPr="00387CB4">
              <w:rPr>
                <w:rFonts w:ascii="Times New Roman" w:hAnsi="Times New Roman" w:cs="Times New Roman"/>
                <w:sz w:val="20"/>
                <w:szCs w:val="20"/>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24 817,0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22 551,0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-2 266,0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90,9</w:t>
            </w:r>
          </w:p>
        </w:tc>
      </w:tr>
      <w:tr w:rsidR="0079029E" w:rsidRPr="00387CB4" w:rsidTr="00560C4D">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rPr>
                <w:rFonts w:ascii="Times New Roman" w:hAnsi="Times New Roman" w:cs="Times New Roman"/>
                <w:sz w:val="20"/>
                <w:szCs w:val="20"/>
              </w:rPr>
            </w:pPr>
            <w:r w:rsidRPr="00387CB4">
              <w:rPr>
                <w:rFonts w:ascii="Times New Roman" w:hAnsi="Times New Roman" w:cs="Times New Roman"/>
                <w:sz w:val="20"/>
                <w:szCs w:val="20"/>
              </w:rPr>
              <w:t>Нацбезопасность и правоохранит. деят-сть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1 321,6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1 111,6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-210,0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84,1</w:t>
            </w:r>
          </w:p>
        </w:tc>
      </w:tr>
      <w:tr w:rsidR="0079029E" w:rsidRPr="00387CB4" w:rsidTr="00560C4D">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rPr>
                <w:rFonts w:ascii="Times New Roman" w:hAnsi="Times New Roman" w:cs="Times New Roman"/>
                <w:sz w:val="20"/>
                <w:szCs w:val="20"/>
              </w:rPr>
            </w:pPr>
            <w:r w:rsidRPr="00387CB4">
              <w:rPr>
                <w:rFonts w:ascii="Times New Roman" w:hAnsi="Times New Roman" w:cs="Times New Roman"/>
                <w:sz w:val="20"/>
                <w:szCs w:val="20"/>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10 882,9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6 046,5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-4 836,4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55,6</w:t>
            </w:r>
          </w:p>
        </w:tc>
      </w:tr>
      <w:tr w:rsidR="0079029E" w:rsidRPr="00387CB4" w:rsidTr="00560C4D">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rPr>
                <w:rFonts w:ascii="Times New Roman" w:hAnsi="Times New Roman" w:cs="Times New Roman"/>
                <w:sz w:val="20"/>
                <w:szCs w:val="20"/>
              </w:rPr>
            </w:pPr>
            <w:r w:rsidRPr="00387CB4">
              <w:rPr>
                <w:rFonts w:ascii="Times New Roman" w:hAnsi="Times New Roman" w:cs="Times New Roman"/>
                <w:sz w:val="20"/>
                <w:szCs w:val="20"/>
              </w:rPr>
              <w:t>ЖКХ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131 669,8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113 313,1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-18 356,7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86,1</w:t>
            </w:r>
          </w:p>
        </w:tc>
      </w:tr>
      <w:tr w:rsidR="0079029E" w:rsidRPr="00387CB4" w:rsidTr="00560C4D">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rPr>
                <w:rFonts w:ascii="Times New Roman" w:hAnsi="Times New Roman" w:cs="Times New Roman"/>
                <w:sz w:val="20"/>
                <w:szCs w:val="20"/>
              </w:rPr>
            </w:pPr>
            <w:r w:rsidRPr="00387CB4">
              <w:rPr>
                <w:rFonts w:ascii="Times New Roman" w:hAnsi="Times New Roman" w:cs="Times New Roman"/>
                <w:sz w:val="20"/>
                <w:szCs w:val="20"/>
              </w:rPr>
              <w:t>Охрана окружающей среды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18 279,6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15 533,1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-2 746,5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85,0</w:t>
            </w:r>
          </w:p>
        </w:tc>
      </w:tr>
      <w:tr w:rsidR="0079029E" w:rsidRPr="00387CB4" w:rsidTr="00560C4D">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rPr>
                <w:rFonts w:ascii="Times New Roman" w:hAnsi="Times New Roman" w:cs="Times New Roman"/>
                <w:sz w:val="20"/>
                <w:szCs w:val="20"/>
              </w:rPr>
            </w:pPr>
            <w:r w:rsidRPr="00387CB4">
              <w:rPr>
                <w:rFonts w:ascii="Times New Roman" w:hAnsi="Times New Roman" w:cs="Times New Roman"/>
                <w:sz w:val="20"/>
                <w:szCs w:val="20"/>
              </w:rPr>
              <w:t>Образование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2 209,9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1 836,5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-373,4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83,1</w:t>
            </w:r>
          </w:p>
        </w:tc>
      </w:tr>
      <w:tr w:rsidR="0079029E" w:rsidRPr="00387CB4" w:rsidTr="00560C4D">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rPr>
                <w:rFonts w:ascii="Times New Roman" w:hAnsi="Times New Roman" w:cs="Times New Roman"/>
                <w:sz w:val="20"/>
                <w:szCs w:val="20"/>
              </w:rPr>
            </w:pPr>
            <w:r w:rsidRPr="00387CB4">
              <w:rPr>
                <w:rFonts w:ascii="Times New Roman" w:hAnsi="Times New Roman" w:cs="Times New Roman"/>
                <w:sz w:val="20"/>
                <w:szCs w:val="20"/>
              </w:rPr>
              <w:t>Культура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1 780,8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1 780,8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100,0</w:t>
            </w:r>
          </w:p>
        </w:tc>
      </w:tr>
      <w:tr w:rsidR="0079029E" w:rsidRPr="00387CB4" w:rsidTr="00560C4D">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rPr>
                <w:rFonts w:ascii="Times New Roman" w:hAnsi="Times New Roman" w:cs="Times New Roman"/>
                <w:sz w:val="20"/>
                <w:szCs w:val="20"/>
              </w:rPr>
            </w:pPr>
            <w:r w:rsidRPr="00387CB4">
              <w:rPr>
                <w:rFonts w:ascii="Times New Roman" w:hAnsi="Times New Roman" w:cs="Times New Roman"/>
                <w:sz w:val="20"/>
                <w:szCs w:val="20"/>
              </w:rPr>
              <w:t>Социальная политика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3 014,3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3 001,6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99,6</w:t>
            </w:r>
          </w:p>
        </w:tc>
      </w:tr>
      <w:tr w:rsidR="0079029E" w:rsidRPr="00387CB4" w:rsidTr="00560C4D">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rPr>
                <w:rFonts w:ascii="Times New Roman" w:hAnsi="Times New Roman" w:cs="Times New Roman"/>
                <w:sz w:val="20"/>
                <w:szCs w:val="20"/>
              </w:rPr>
            </w:pPr>
            <w:r w:rsidRPr="00387CB4">
              <w:rPr>
                <w:rFonts w:ascii="Times New Roman" w:hAnsi="Times New Roman" w:cs="Times New Roman"/>
                <w:sz w:val="20"/>
                <w:szCs w:val="20"/>
              </w:rPr>
              <w:t>Физическая культура и спорт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2 597,9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2 446,0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-151,9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94,2</w:t>
            </w:r>
          </w:p>
        </w:tc>
      </w:tr>
      <w:tr w:rsidR="0079029E" w:rsidRPr="00387CB4" w:rsidTr="00560C4D">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rPr>
                <w:rFonts w:ascii="Times New Roman" w:hAnsi="Times New Roman" w:cs="Times New Roman"/>
                <w:sz w:val="20"/>
                <w:szCs w:val="20"/>
              </w:rPr>
            </w:pPr>
            <w:r w:rsidRPr="00387CB4">
              <w:rPr>
                <w:rFonts w:ascii="Times New Roman" w:hAnsi="Times New Roman" w:cs="Times New Roman"/>
                <w:sz w:val="20"/>
                <w:szCs w:val="20"/>
              </w:rPr>
              <w:t>  Прочие межбюджетные трансферты общего характера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6 364,7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6 364,7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100</w:t>
            </w:r>
          </w:p>
        </w:tc>
      </w:tr>
      <w:tr w:rsidR="0079029E" w:rsidRPr="00387CB4" w:rsidTr="00560C4D">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center"/>
              <w:rPr>
                <w:rFonts w:ascii="Times New Roman" w:hAnsi="Times New Roman" w:cs="Times New Roman"/>
                <w:b/>
                <w:sz w:val="20"/>
                <w:szCs w:val="20"/>
              </w:rPr>
            </w:pPr>
            <w:r w:rsidRPr="00387CB4">
              <w:rPr>
                <w:rFonts w:ascii="Times New Roman" w:hAnsi="Times New Roman" w:cs="Times New Roman"/>
                <w:b/>
                <w:sz w:val="20"/>
                <w:szCs w:val="20"/>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b/>
                <w:sz w:val="20"/>
                <w:szCs w:val="20"/>
              </w:rPr>
            </w:pPr>
            <w:r w:rsidRPr="00387CB4">
              <w:rPr>
                <w:rFonts w:ascii="Times New Roman" w:hAnsi="Times New Roman" w:cs="Times New Roman"/>
                <w:b/>
                <w:sz w:val="20"/>
                <w:szCs w:val="20"/>
              </w:rPr>
              <w:t>202 938,6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b/>
                <w:sz w:val="20"/>
                <w:szCs w:val="20"/>
              </w:rPr>
            </w:pPr>
            <w:r w:rsidRPr="00387CB4">
              <w:rPr>
                <w:rFonts w:ascii="Times New Roman" w:hAnsi="Times New Roman" w:cs="Times New Roman"/>
                <w:b/>
                <w:sz w:val="20"/>
                <w:szCs w:val="20"/>
              </w:rPr>
              <w:t>173 984,9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b/>
                <w:sz w:val="20"/>
                <w:szCs w:val="20"/>
              </w:rPr>
            </w:pPr>
            <w:r w:rsidRPr="00387CB4">
              <w:rPr>
                <w:rFonts w:ascii="Times New Roman" w:hAnsi="Times New Roman" w:cs="Times New Roman"/>
                <w:b/>
                <w:sz w:val="20"/>
                <w:szCs w:val="20"/>
              </w:rPr>
              <w:t>-28 953,7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b/>
                <w:sz w:val="20"/>
                <w:szCs w:val="20"/>
              </w:rPr>
            </w:pPr>
            <w:r w:rsidRPr="00387CB4">
              <w:rPr>
                <w:rFonts w:ascii="Times New Roman" w:hAnsi="Times New Roman" w:cs="Times New Roman"/>
                <w:b/>
                <w:sz w:val="20"/>
                <w:szCs w:val="20"/>
              </w:rPr>
              <w:t>85,7</w:t>
            </w:r>
          </w:p>
        </w:tc>
      </w:tr>
    </w:tbl>
    <w:p w:rsidR="0079029E" w:rsidRPr="00387CB4" w:rsidRDefault="0079029E" w:rsidP="0079029E">
      <w:pPr>
        <w:spacing w:after="240" w:line="240" w:lineRule="auto"/>
        <w:ind w:firstLine="709"/>
        <w:contextualSpacing/>
        <w:rPr>
          <w:rFonts w:ascii="Times New Roman" w:hAnsi="Times New Roman" w:cs="Times New Roman"/>
          <w:sz w:val="28"/>
          <w:szCs w:val="28"/>
        </w:rPr>
      </w:pPr>
    </w:p>
    <w:p w:rsidR="0079029E" w:rsidRPr="00387CB4" w:rsidRDefault="0079029E" w:rsidP="0079029E">
      <w:pPr>
        <w:spacing w:after="240" w:line="240" w:lineRule="auto"/>
        <w:ind w:firstLine="709"/>
        <w:contextualSpacing/>
        <w:rPr>
          <w:rFonts w:ascii="Times New Roman" w:hAnsi="Times New Roman" w:cs="Times New Roman"/>
          <w:sz w:val="28"/>
          <w:szCs w:val="28"/>
        </w:rPr>
      </w:pPr>
      <w:r w:rsidRPr="00387CB4">
        <w:rPr>
          <w:rFonts w:ascii="Times New Roman" w:hAnsi="Times New Roman" w:cs="Times New Roman"/>
          <w:sz w:val="28"/>
          <w:szCs w:val="28"/>
        </w:rPr>
        <w:t>Сравнительный анализ исполнения бюджета по расходам за отчетный и период прошлого года в разрезе функциональной структуры:</w:t>
      </w:r>
    </w:p>
    <w:p w:rsidR="0079029E" w:rsidRPr="00387CB4" w:rsidRDefault="0079029E" w:rsidP="0079029E">
      <w:pPr>
        <w:spacing w:after="240" w:line="240" w:lineRule="auto"/>
        <w:ind w:firstLine="708"/>
        <w:contextualSpacing/>
        <w:rPr>
          <w:rFonts w:ascii="Times New Roman" w:hAnsi="Times New Roman" w:cs="Times New Roman"/>
        </w:rPr>
      </w:pPr>
      <w:r w:rsidRPr="00387CB4">
        <w:rPr>
          <w:rFonts w:ascii="Times New Roman" w:hAnsi="Times New Roman" w:cs="Times New Roman"/>
        </w:rPr>
        <w:t xml:space="preserve">                                                                                                                                        </w:t>
      </w:r>
      <w:r w:rsidR="003F0FD4">
        <w:rPr>
          <w:rFonts w:ascii="Times New Roman" w:hAnsi="Times New Roman" w:cs="Times New Roman"/>
        </w:rPr>
        <w:t xml:space="preserve"> </w:t>
      </w:r>
      <w:r w:rsidRPr="00387CB4">
        <w:rPr>
          <w:rFonts w:ascii="Times New Roman" w:hAnsi="Times New Roman" w:cs="Times New Roman"/>
        </w:rPr>
        <w:t xml:space="preserve">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134"/>
        <w:gridCol w:w="1134"/>
        <w:gridCol w:w="1134"/>
        <w:gridCol w:w="992"/>
        <w:gridCol w:w="1134"/>
        <w:gridCol w:w="1134"/>
      </w:tblGrid>
      <w:tr w:rsidR="0079029E" w:rsidRPr="00387CB4" w:rsidTr="00560C4D">
        <w:tc>
          <w:tcPr>
            <w:tcW w:w="2977" w:type="dxa"/>
            <w:tcBorders>
              <w:bottom w:val="single" w:sz="4" w:space="0" w:color="auto"/>
            </w:tcBorders>
            <w:shd w:val="clear" w:color="auto" w:fill="auto"/>
            <w:vAlign w:val="center"/>
          </w:tcPr>
          <w:p w:rsidR="0079029E" w:rsidRPr="00387CB4" w:rsidRDefault="0079029E" w:rsidP="00560C4D">
            <w:pPr>
              <w:spacing w:after="240" w:line="240" w:lineRule="auto"/>
              <w:jc w:val="center"/>
              <w:rPr>
                <w:rFonts w:ascii="Times New Roman" w:eastAsia="Calibri" w:hAnsi="Times New Roman" w:cs="Times New Roman"/>
                <w:sz w:val="19"/>
                <w:szCs w:val="19"/>
              </w:rPr>
            </w:pPr>
            <w:r w:rsidRPr="00387CB4">
              <w:rPr>
                <w:rFonts w:ascii="Times New Roman" w:eastAsia="Calibri" w:hAnsi="Times New Roman" w:cs="Times New Roman"/>
                <w:sz w:val="19"/>
                <w:szCs w:val="19"/>
              </w:rPr>
              <w:t>Наименование раздела</w:t>
            </w:r>
          </w:p>
        </w:tc>
        <w:tc>
          <w:tcPr>
            <w:tcW w:w="1134" w:type="dxa"/>
            <w:tcBorders>
              <w:bottom w:val="single" w:sz="4" w:space="0" w:color="auto"/>
            </w:tcBorders>
            <w:shd w:val="clear" w:color="auto" w:fill="auto"/>
            <w:vAlign w:val="center"/>
          </w:tcPr>
          <w:p w:rsidR="0079029E" w:rsidRPr="00387CB4" w:rsidRDefault="0079029E" w:rsidP="00560C4D">
            <w:pPr>
              <w:suppressAutoHyphens w:val="0"/>
              <w:spacing w:after="240" w:line="240" w:lineRule="auto"/>
              <w:contextualSpacing/>
              <w:jc w:val="center"/>
              <w:rPr>
                <w:rFonts w:ascii="Times New Roman" w:hAnsi="Times New Roman" w:cs="Times New Roman"/>
                <w:sz w:val="19"/>
                <w:szCs w:val="19"/>
                <w:lang w:eastAsia="ru-RU"/>
              </w:rPr>
            </w:pPr>
            <w:r w:rsidRPr="00387CB4">
              <w:rPr>
                <w:rFonts w:ascii="Times New Roman" w:hAnsi="Times New Roman" w:cs="Times New Roman"/>
                <w:sz w:val="19"/>
                <w:szCs w:val="19"/>
              </w:rPr>
              <w:t>Бюджет 2018</w:t>
            </w:r>
          </w:p>
        </w:tc>
        <w:tc>
          <w:tcPr>
            <w:tcW w:w="1134" w:type="dxa"/>
            <w:tcBorders>
              <w:bottom w:val="single" w:sz="4" w:space="0" w:color="auto"/>
            </w:tcBorders>
            <w:shd w:val="clear" w:color="auto" w:fill="auto"/>
            <w:vAlign w:val="center"/>
          </w:tcPr>
          <w:p w:rsidR="0079029E" w:rsidRPr="00387CB4" w:rsidRDefault="0079029E" w:rsidP="00560C4D">
            <w:pPr>
              <w:spacing w:after="240" w:line="240" w:lineRule="auto"/>
              <w:contextualSpacing/>
              <w:jc w:val="center"/>
              <w:rPr>
                <w:rFonts w:ascii="Times New Roman" w:hAnsi="Times New Roman" w:cs="Times New Roman"/>
                <w:sz w:val="19"/>
                <w:szCs w:val="19"/>
              </w:rPr>
            </w:pPr>
            <w:r w:rsidRPr="00387CB4">
              <w:rPr>
                <w:rFonts w:ascii="Times New Roman" w:hAnsi="Times New Roman" w:cs="Times New Roman"/>
                <w:sz w:val="19"/>
                <w:szCs w:val="19"/>
              </w:rPr>
              <w:t>Отчет 2018</w:t>
            </w:r>
          </w:p>
        </w:tc>
        <w:tc>
          <w:tcPr>
            <w:tcW w:w="1134" w:type="dxa"/>
            <w:tcBorders>
              <w:bottom w:val="single" w:sz="4" w:space="0" w:color="auto"/>
            </w:tcBorders>
            <w:shd w:val="clear" w:color="auto" w:fill="auto"/>
            <w:vAlign w:val="center"/>
          </w:tcPr>
          <w:p w:rsidR="0079029E" w:rsidRPr="00387CB4" w:rsidRDefault="0079029E" w:rsidP="00560C4D">
            <w:pPr>
              <w:spacing w:after="240" w:line="240" w:lineRule="auto"/>
              <w:contextualSpacing/>
              <w:jc w:val="center"/>
              <w:rPr>
                <w:rFonts w:ascii="Times New Roman" w:hAnsi="Times New Roman" w:cs="Times New Roman"/>
                <w:sz w:val="19"/>
                <w:szCs w:val="19"/>
              </w:rPr>
            </w:pPr>
            <w:r w:rsidRPr="00387CB4">
              <w:rPr>
                <w:rFonts w:ascii="Times New Roman" w:hAnsi="Times New Roman" w:cs="Times New Roman"/>
                <w:sz w:val="19"/>
                <w:szCs w:val="19"/>
              </w:rPr>
              <w:t>Уровень исполнен. 2018 год   (%)</w:t>
            </w:r>
          </w:p>
        </w:tc>
        <w:tc>
          <w:tcPr>
            <w:tcW w:w="992" w:type="dxa"/>
            <w:tcBorders>
              <w:bottom w:val="single" w:sz="4" w:space="0" w:color="auto"/>
            </w:tcBorders>
            <w:shd w:val="clear" w:color="auto" w:fill="auto"/>
            <w:vAlign w:val="center"/>
          </w:tcPr>
          <w:p w:rsidR="0079029E" w:rsidRPr="00387CB4" w:rsidRDefault="0079029E" w:rsidP="00560C4D">
            <w:pPr>
              <w:spacing w:after="240" w:line="240" w:lineRule="auto"/>
              <w:contextualSpacing/>
              <w:jc w:val="center"/>
              <w:rPr>
                <w:rFonts w:ascii="Times New Roman" w:hAnsi="Times New Roman" w:cs="Times New Roman"/>
                <w:sz w:val="19"/>
                <w:szCs w:val="19"/>
              </w:rPr>
            </w:pPr>
            <w:r w:rsidRPr="00387CB4">
              <w:rPr>
                <w:rFonts w:ascii="Times New Roman" w:hAnsi="Times New Roman" w:cs="Times New Roman"/>
                <w:sz w:val="19"/>
                <w:szCs w:val="19"/>
              </w:rPr>
              <w:t>Бюджет 2019</w:t>
            </w:r>
          </w:p>
        </w:tc>
        <w:tc>
          <w:tcPr>
            <w:tcW w:w="1134" w:type="dxa"/>
            <w:tcBorders>
              <w:bottom w:val="single" w:sz="4" w:space="0" w:color="auto"/>
            </w:tcBorders>
            <w:shd w:val="clear" w:color="auto" w:fill="auto"/>
            <w:vAlign w:val="center"/>
          </w:tcPr>
          <w:p w:rsidR="0079029E" w:rsidRPr="00387CB4" w:rsidRDefault="0079029E" w:rsidP="00560C4D">
            <w:pPr>
              <w:spacing w:after="240" w:line="240" w:lineRule="auto"/>
              <w:contextualSpacing/>
              <w:jc w:val="center"/>
              <w:rPr>
                <w:rFonts w:ascii="Times New Roman" w:hAnsi="Times New Roman" w:cs="Times New Roman"/>
                <w:sz w:val="19"/>
                <w:szCs w:val="19"/>
              </w:rPr>
            </w:pPr>
            <w:r w:rsidRPr="00387CB4">
              <w:rPr>
                <w:rFonts w:ascii="Times New Roman" w:hAnsi="Times New Roman" w:cs="Times New Roman"/>
                <w:sz w:val="19"/>
                <w:szCs w:val="19"/>
              </w:rPr>
              <w:t>Отчет 2019</w:t>
            </w:r>
          </w:p>
        </w:tc>
        <w:tc>
          <w:tcPr>
            <w:tcW w:w="1134" w:type="dxa"/>
            <w:tcBorders>
              <w:bottom w:val="single" w:sz="4" w:space="0" w:color="auto"/>
            </w:tcBorders>
            <w:shd w:val="clear" w:color="auto" w:fill="auto"/>
            <w:vAlign w:val="center"/>
          </w:tcPr>
          <w:p w:rsidR="0079029E" w:rsidRPr="00387CB4" w:rsidRDefault="0079029E" w:rsidP="00560C4D">
            <w:pPr>
              <w:spacing w:after="240" w:line="240" w:lineRule="auto"/>
              <w:contextualSpacing/>
              <w:jc w:val="center"/>
              <w:rPr>
                <w:rFonts w:ascii="Times New Roman" w:hAnsi="Times New Roman" w:cs="Times New Roman"/>
                <w:sz w:val="19"/>
                <w:szCs w:val="19"/>
              </w:rPr>
            </w:pPr>
            <w:r w:rsidRPr="00387CB4">
              <w:rPr>
                <w:rFonts w:ascii="Times New Roman" w:hAnsi="Times New Roman" w:cs="Times New Roman"/>
                <w:sz w:val="19"/>
                <w:szCs w:val="19"/>
              </w:rPr>
              <w:t>Уровень исполнен. бюджета   2019     (%)</w:t>
            </w:r>
          </w:p>
        </w:tc>
      </w:tr>
      <w:tr w:rsidR="0079029E" w:rsidRPr="00387CB4" w:rsidTr="00560C4D">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rPr>
                <w:rFonts w:ascii="Times New Roman" w:hAnsi="Times New Roman" w:cs="Times New Roman"/>
                <w:sz w:val="19"/>
                <w:szCs w:val="19"/>
              </w:rPr>
            </w:pPr>
            <w:r w:rsidRPr="00387CB4">
              <w:rPr>
                <w:rFonts w:ascii="Times New Roman" w:hAnsi="Times New Roman" w:cs="Times New Roman"/>
                <w:sz w:val="19"/>
                <w:szCs w:val="19"/>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24 018,2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18 579,4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77,4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24 817,0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22 551,0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90,9</w:t>
            </w:r>
          </w:p>
        </w:tc>
      </w:tr>
      <w:tr w:rsidR="0079029E" w:rsidRPr="00387CB4" w:rsidTr="00560C4D">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rPr>
                <w:rFonts w:ascii="Times New Roman" w:hAnsi="Times New Roman" w:cs="Times New Roman"/>
                <w:sz w:val="19"/>
                <w:szCs w:val="19"/>
              </w:rPr>
            </w:pPr>
            <w:r w:rsidRPr="00387CB4">
              <w:rPr>
                <w:rFonts w:ascii="Times New Roman" w:hAnsi="Times New Roman" w:cs="Times New Roman"/>
                <w:sz w:val="19"/>
                <w:szCs w:val="19"/>
              </w:rPr>
              <w:t>Нацбезопасность и правоохранит. деят-сть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1 355,9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66,4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1 321,6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1 111,6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84,1</w:t>
            </w:r>
          </w:p>
        </w:tc>
      </w:tr>
      <w:tr w:rsidR="0079029E" w:rsidRPr="00387CB4" w:rsidTr="00560C4D">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rPr>
                <w:rFonts w:ascii="Times New Roman" w:hAnsi="Times New Roman" w:cs="Times New Roman"/>
                <w:sz w:val="19"/>
                <w:szCs w:val="19"/>
              </w:rPr>
            </w:pPr>
            <w:r w:rsidRPr="00387CB4">
              <w:rPr>
                <w:rFonts w:ascii="Times New Roman" w:hAnsi="Times New Roman" w:cs="Times New Roman"/>
                <w:sz w:val="19"/>
                <w:szCs w:val="19"/>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40 138,9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35 420,3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88,2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10 882,9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6 046,5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55,6</w:t>
            </w:r>
          </w:p>
        </w:tc>
      </w:tr>
      <w:tr w:rsidR="0079029E" w:rsidRPr="00387CB4" w:rsidTr="00560C4D">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rPr>
                <w:rFonts w:ascii="Times New Roman" w:hAnsi="Times New Roman" w:cs="Times New Roman"/>
                <w:sz w:val="19"/>
                <w:szCs w:val="19"/>
              </w:rPr>
            </w:pPr>
            <w:r w:rsidRPr="00387CB4">
              <w:rPr>
                <w:rFonts w:ascii="Times New Roman" w:hAnsi="Times New Roman" w:cs="Times New Roman"/>
                <w:sz w:val="19"/>
                <w:szCs w:val="19"/>
              </w:rPr>
              <w:t>ЖКХ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117 600,5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106 716,1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90,7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131 669,8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113 313,1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86,1</w:t>
            </w:r>
          </w:p>
        </w:tc>
      </w:tr>
      <w:tr w:rsidR="0079029E" w:rsidRPr="00387CB4" w:rsidTr="00560C4D">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rPr>
                <w:rFonts w:ascii="Times New Roman" w:hAnsi="Times New Roman" w:cs="Times New Roman"/>
                <w:sz w:val="19"/>
                <w:szCs w:val="19"/>
              </w:rPr>
            </w:pPr>
            <w:r w:rsidRPr="00387CB4">
              <w:rPr>
                <w:rFonts w:ascii="Times New Roman" w:hAnsi="Times New Roman" w:cs="Times New Roman"/>
                <w:sz w:val="19"/>
                <w:szCs w:val="19"/>
              </w:rPr>
              <w:t>Охрана окружающей среды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14 298,9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12 365,8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86,5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18 279,6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15 533,1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85,0</w:t>
            </w:r>
          </w:p>
        </w:tc>
      </w:tr>
      <w:tr w:rsidR="0079029E" w:rsidRPr="00387CB4" w:rsidTr="00560C4D">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rPr>
                <w:rFonts w:ascii="Times New Roman" w:hAnsi="Times New Roman" w:cs="Times New Roman"/>
                <w:sz w:val="19"/>
                <w:szCs w:val="19"/>
              </w:rPr>
            </w:pPr>
            <w:r w:rsidRPr="00387CB4">
              <w:rPr>
                <w:rFonts w:ascii="Times New Roman" w:hAnsi="Times New Roman" w:cs="Times New Roman"/>
                <w:sz w:val="19"/>
                <w:szCs w:val="19"/>
              </w:rPr>
              <w:t>Образование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2 085,6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1 725,0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82,7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2 209,9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1 836,5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83,1</w:t>
            </w:r>
          </w:p>
        </w:tc>
      </w:tr>
      <w:tr w:rsidR="0079029E" w:rsidRPr="00387CB4" w:rsidTr="00560C4D">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rPr>
                <w:rFonts w:ascii="Times New Roman" w:hAnsi="Times New Roman" w:cs="Times New Roman"/>
                <w:sz w:val="19"/>
                <w:szCs w:val="19"/>
              </w:rPr>
            </w:pPr>
            <w:r w:rsidRPr="00387CB4">
              <w:rPr>
                <w:rFonts w:ascii="Times New Roman" w:hAnsi="Times New Roman" w:cs="Times New Roman"/>
                <w:sz w:val="19"/>
                <w:szCs w:val="19"/>
              </w:rPr>
              <w:t>Культура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1 780,8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1 780,8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100,0</w:t>
            </w:r>
          </w:p>
        </w:tc>
      </w:tr>
      <w:tr w:rsidR="0079029E" w:rsidRPr="00387CB4" w:rsidTr="00560C4D">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rPr>
                <w:rFonts w:ascii="Times New Roman" w:hAnsi="Times New Roman" w:cs="Times New Roman"/>
                <w:sz w:val="19"/>
                <w:szCs w:val="19"/>
              </w:rPr>
            </w:pPr>
            <w:r w:rsidRPr="00387CB4">
              <w:rPr>
                <w:rFonts w:ascii="Times New Roman" w:hAnsi="Times New Roman" w:cs="Times New Roman"/>
                <w:sz w:val="19"/>
                <w:szCs w:val="19"/>
              </w:rPr>
              <w:t>Социальная политика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2 854,9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2 743,5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96,1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3 014,3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3 001,6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99,6</w:t>
            </w:r>
          </w:p>
        </w:tc>
      </w:tr>
      <w:tr w:rsidR="0079029E" w:rsidRPr="00387CB4" w:rsidTr="00560C4D">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rPr>
                <w:rFonts w:ascii="Times New Roman" w:hAnsi="Times New Roman" w:cs="Times New Roman"/>
                <w:sz w:val="19"/>
                <w:szCs w:val="19"/>
              </w:rPr>
            </w:pPr>
            <w:r w:rsidRPr="00387CB4">
              <w:rPr>
                <w:rFonts w:ascii="Times New Roman" w:hAnsi="Times New Roman" w:cs="Times New Roman"/>
                <w:sz w:val="19"/>
                <w:szCs w:val="19"/>
              </w:rPr>
              <w:t>Физическая культура и 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2 071,7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1 710,0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82,5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2 597,9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2 446,0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94,2</w:t>
            </w:r>
          </w:p>
        </w:tc>
      </w:tr>
      <w:tr w:rsidR="0079029E" w:rsidRPr="00387CB4" w:rsidTr="00560C4D">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rPr>
                <w:rFonts w:ascii="Times New Roman" w:hAnsi="Times New Roman" w:cs="Times New Roman"/>
                <w:sz w:val="19"/>
                <w:szCs w:val="19"/>
              </w:rPr>
            </w:pPr>
            <w:r w:rsidRPr="00387CB4">
              <w:rPr>
                <w:rFonts w:ascii="Times New Roman" w:hAnsi="Times New Roman" w:cs="Times New Roman"/>
                <w:sz w:val="19"/>
                <w:szCs w:val="19"/>
              </w:rPr>
              <w:t>  Прочие межбюджетные трансферты общего характера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6 815,9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6 815,9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6 364,7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6 364,7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19"/>
                <w:szCs w:val="19"/>
              </w:rPr>
            </w:pPr>
            <w:r w:rsidRPr="00387CB4">
              <w:rPr>
                <w:rFonts w:ascii="Times New Roman" w:hAnsi="Times New Roman" w:cs="Times New Roman"/>
                <w:sz w:val="19"/>
                <w:szCs w:val="19"/>
              </w:rPr>
              <w:t>100,0</w:t>
            </w:r>
          </w:p>
        </w:tc>
      </w:tr>
      <w:tr w:rsidR="0079029E" w:rsidRPr="00387CB4" w:rsidTr="00560C4D">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center"/>
              <w:rPr>
                <w:rFonts w:ascii="Times New Roman" w:hAnsi="Times New Roman" w:cs="Times New Roman"/>
                <w:b/>
                <w:sz w:val="19"/>
                <w:szCs w:val="19"/>
              </w:rPr>
            </w:pPr>
            <w:r w:rsidRPr="00387CB4">
              <w:rPr>
                <w:rFonts w:ascii="Times New Roman" w:hAnsi="Times New Roman" w:cs="Times New Roman"/>
                <w:b/>
                <w:sz w:val="19"/>
                <w:szCs w:val="19"/>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b/>
                <w:sz w:val="19"/>
                <w:szCs w:val="19"/>
              </w:rPr>
            </w:pPr>
            <w:r w:rsidRPr="00387CB4">
              <w:rPr>
                <w:rFonts w:ascii="Times New Roman" w:hAnsi="Times New Roman" w:cs="Times New Roman"/>
                <w:b/>
                <w:sz w:val="19"/>
                <w:szCs w:val="19"/>
              </w:rPr>
              <w:t>211 240,6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b/>
                <w:sz w:val="19"/>
                <w:szCs w:val="19"/>
              </w:rPr>
            </w:pPr>
            <w:r w:rsidRPr="00387CB4">
              <w:rPr>
                <w:rFonts w:ascii="Times New Roman" w:hAnsi="Times New Roman" w:cs="Times New Roman"/>
                <w:b/>
                <w:sz w:val="19"/>
                <w:szCs w:val="19"/>
              </w:rPr>
              <w:t>186 976,1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b/>
                <w:sz w:val="19"/>
                <w:szCs w:val="19"/>
              </w:rPr>
            </w:pPr>
            <w:r w:rsidRPr="00387CB4">
              <w:rPr>
                <w:rFonts w:ascii="Times New Roman" w:hAnsi="Times New Roman" w:cs="Times New Roman"/>
                <w:b/>
                <w:sz w:val="19"/>
                <w:szCs w:val="19"/>
              </w:rPr>
              <w:t>88,5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b/>
                <w:sz w:val="19"/>
                <w:szCs w:val="19"/>
              </w:rPr>
            </w:pPr>
            <w:r w:rsidRPr="00387CB4">
              <w:rPr>
                <w:rFonts w:ascii="Times New Roman" w:hAnsi="Times New Roman" w:cs="Times New Roman"/>
                <w:b/>
                <w:sz w:val="19"/>
                <w:szCs w:val="19"/>
              </w:rPr>
              <w:t>202 938,6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b/>
                <w:sz w:val="19"/>
                <w:szCs w:val="19"/>
              </w:rPr>
            </w:pPr>
            <w:r w:rsidRPr="00387CB4">
              <w:rPr>
                <w:rFonts w:ascii="Times New Roman" w:hAnsi="Times New Roman" w:cs="Times New Roman"/>
                <w:b/>
                <w:sz w:val="19"/>
                <w:szCs w:val="19"/>
              </w:rPr>
              <w:t>173 984,9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b/>
                <w:sz w:val="19"/>
                <w:szCs w:val="19"/>
              </w:rPr>
            </w:pPr>
            <w:r w:rsidRPr="00387CB4">
              <w:rPr>
                <w:rFonts w:ascii="Times New Roman" w:hAnsi="Times New Roman" w:cs="Times New Roman"/>
                <w:b/>
                <w:sz w:val="19"/>
                <w:szCs w:val="19"/>
              </w:rPr>
              <w:t>85,7</w:t>
            </w:r>
          </w:p>
        </w:tc>
      </w:tr>
    </w:tbl>
    <w:p w:rsidR="0079029E" w:rsidRPr="00387CB4" w:rsidRDefault="0079029E" w:rsidP="0079029E">
      <w:pPr>
        <w:spacing w:after="240" w:line="240" w:lineRule="auto"/>
        <w:ind w:firstLine="709"/>
        <w:contextualSpacing/>
        <w:rPr>
          <w:rFonts w:ascii="Times New Roman" w:hAnsi="Times New Roman" w:cs="Times New Roman"/>
          <w:sz w:val="28"/>
          <w:szCs w:val="28"/>
        </w:rPr>
      </w:pPr>
    </w:p>
    <w:p w:rsidR="0079029E" w:rsidRPr="00387CB4" w:rsidRDefault="0079029E" w:rsidP="0079029E">
      <w:pPr>
        <w:spacing w:after="240" w:line="240" w:lineRule="auto"/>
        <w:ind w:firstLine="709"/>
        <w:contextualSpacing/>
        <w:rPr>
          <w:rFonts w:ascii="Times New Roman" w:hAnsi="Times New Roman" w:cs="Times New Roman"/>
          <w:sz w:val="28"/>
          <w:szCs w:val="28"/>
        </w:rPr>
      </w:pPr>
      <w:r w:rsidRPr="00387CB4">
        <w:rPr>
          <w:rFonts w:ascii="Times New Roman" w:hAnsi="Times New Roman" w:cs="Times New Roman"/>
          <w:sz w:val="28"/>
          <w:szCs w:val="28"/>
        </w:rPr>
        <w:t>В отчетном году исполнение менее 90,0% сложилось по разделам:</w:t>
      </w:r>
    </w:p>
    <w:p w:rsidR="0079029E" w:rsidRPr="00387CB4" w:rsidRDefault="0079029E" w:rsidP="0079029E">
      <w:pPr>
        <w:spacing w:after="240" w:line="240" w:lineRule="auto"/>
        <w:ind w:firstLine="709"/>
        <w:contextualSpacing/>
        <w:rPr>
          <w:rFonts w:ascii="Times New Roman" w:hAnsi="Times New Roman" w:cs="Times New Roman"/>
          <w:sz w:val="28"/>
          <w:szCs w:val="28"/>
        </w:rPr>
      </w:pPr>
      <w:r w:rsidRPr="00387CB4">
        <w:rPr>
          <w:rFonts w:ascii="Times New Roman" w:hAnsi="Times New Roman" w:cs="Times New Roman"/>
          <w:sz w:val="28"/>
          <w:szCs w:val="28"/>
        </w:rPr>
        <w:t xml:space="preserve">- «Национальная безопасность и правоохранительная деятельность» - </w:t>
      </w:r>
    </w:p>
    <w:p w:rsidR="0079029E" w:rsidRPr="00387CB4" w:rsidRDefault="0079029E" w:rsidP="0079029E">
      <w:pPr>
        <w:spacing w:after="240" w:line="240" w:lineRule="auto"/>
        <w:ind w:firstLine="709"/>
        <w:contextualSpacing/>
        <w:rPr>
          <w:rFonts w:ascii="Times New Roman" w:hAnsi="Times New Roman" w:cs="Times New Roman"/>
          <w:sz w:val="28"/>
          <w:szCs w:val="28"/>
        </w:rPr>
      </w:pPr>
      <w:r w:rsidRPr="00387CB4">
        <w:rPr>
          <w:rFonts w:ascii="Times New Roman" w:hAnsi="Times New Roman" w:cs="Times New Roman"/>
          <w:sz w:val="28"/>
          <w:szCs w:val="28"/>
        </w:rPr>
        <w:t xml:space="preserve">  84,1% (2018 год – 66,4%);</w:t>
      </w:r>
    </w:p>
    <w:p w:rsidR="0079029E" w:rsidRPr="00387CB4" w:rsidRDefault="0079029E" w:rsidP="0079029E">
      <w:pPr>
        <w:spacing w:after="240" w:line="240" w:lineRule="auto"/>
        <w:ind w:firstLine="709"/>
        <w:contextualSpacing/>
        <w:rPr>
          <w:rFonts w:ascii="Times New Roman" w:hAnsi="Times New Roman" w:cs="Times New Roman"/>
          <w:sz w:val="28"/>
          <w:szCs w:val="28"/>
        </w:rPr>
      </w:pPr>
      <w:r w:rsidRPr="00387CB4">
        <w:rPr>
          <w:rFonts w:ascii="Times New Roman" w:hAnsi="Times New Roman" w:cs="Times New Roman"/>
          <w:sz w:val="28"/>
          <w:szCs w:val="28"/>
        </w:rPr>
        <w:t>- «Национальная экономика» - 55,6% (2018 год – 88,2%);</w:t>
      </w:r>
    </w:p>
    <w:p w:rsidR="0079029E" w:rsidRPr="00387CB4" w:rsidRDefault="0079029E" w:rsidP="0079029E">
      <w:pPr>
        <w:spacing w:after="240" w:line="240" w:lineRule="auto"/>
        <w:ind w:firstLine="709"/>
        <w:contextualSpacing/>
        <w:rPr>
          <w:rFonts w:ascii="Times New Roman" w:hAnsi="Times New Roman" w:cs="Times New Roman"/>
          <w:sz w:val="28"/>
          <w:szCs w:val="28"/>
        </w:rPr>
      </w:pPr>
      <w:r w:rsidRPr="00387CB4">
        <w:rPr>
          <w:rFonts w:ascii="Times New Roman" w:hAnsi="Times New Roman" w:cs="Times New Roman"/>
          <w:sz w:val="28"/>
          <w:szCs w:val="28"/>
        </w:rPr>
        <w:t>- «ЖКХ» - 86,1% (2018 год – 90,7%);</w:t>
      </w:r>
    </w:p>
    <w:p w:rsidR="0079029E" w:rsidRPr="00387CB4" w:rsidRDefault="0079029E" w:rsidP="0079029E">
      <w:pPr>
        <w:spacing w:after="240" w:line="240" w:lineRule="auto"/>
        <w:ind w:firstLine="709"/>
        <w:contextualSpacing/>
        <w:rPr>
          <w:rFonts w:ascii="Times New Roman" w:hAnsi="Times New Roman" w:cs="Times New Roman"/>
          <w:sz w:val="28"/>
          <w:szCs w:val="28"/>
        </w:rPr>
      </w:pPr>
      <w:r w:rsidRPr="00387CB4">
        <w:rPr>
          <w:rFonts w:ascii="Times New Roman" w:hAnsi="Times New Roman" w:cs="Times New Roman"/>
          <w:sz w:val="28"/>
          <w:szCs w:val="28"/>
        </w:rPr>
        <w:t>«Образование» - 83,1% (2018 год – 82,7%);</w:t>
      </w:r>
    </w:p>
    <w:p w:rsidR="0079029E" w:rsidRPr="00387CB4" w:rsidRDefault="0079029E" w:rsidP="0079029E">
      <w:pPr>
        <w:spacing w:after="240" w:line="240" w:lineRule="auto"/>
        <w:ind w:firstLine="709"/>
        <w:contextualSpacing/>
        <w:rPr>
          <w:rFonts w:ascii="Times New Roman" w:hAnsi="Times New Roman" w:cs="Times New Roman"/>
          <w:sz w:val="28"/>
          <w:szCs w:val="28"/>
        </w:rPr>
      </w:pPr>
      <w:r w:rsidRPr="00387CB4">
        <w:rPr>
          <w:rFonts w:ascii="Times New Roman" w:hAnsi="Times New Roman" w:cs="Times New Roman"/>
          <w:sz w:val="28"/>
          <w:szCs w:val="28"/>
        </w:rPr>
        <w:t>«Охрана окружающей среды» - 85,0% (2018 год – 86,5%).</w:t>
      </w:r>
    </w:p>
    <w:p w:rsidR="0079029E" w:rsidRPr="00387CB4" w:rsidRDefault="0079029E" w:rsidP="0079029E">
      <w:pPr>
        <w:spacing w:after="240" w:line="240" w:lineRule="auto"/>
        <w:ind w:firstLine="709"/>
        <w:contextualSpacing/>
        <w:rPr>
          <w:rFonts w:ascii="Times New Roman" w:hAnsi="Times New Roman" w:cs="Times New Roman"/>
          <w:sz w:val="28"/>
          <w:szCs w:val="28"/>
        </w:rPr>
      </w:pPr>
    </w:p>
    <w:p w:rsidR="0079029E" w:rsidRPr="00387CB4" w:rsidRDefault="0079029E" w:rsidP="0079029E">
      <w:pPr>
        <w:spacing w:after="240" w:line="240" w:lineRule="auto"/>
        <w:ind w:firstLine="709"/>
        <w:contextualSpacing/>
        <w:rPr>
          <w:rFonts w:ascii="Times New Roman" w:hAnsi="Times New Roman" w:cs="Times New Roman"/>
          <w:sz w:val="28"/>
          <w:szCs w:val="28"/>
        </w:rPr>
      </w:pPr>
      <w:r w:rsidRPr="00387CB4">
        <w:rPr>
          <w:rFonts w:ascii="Times New Roman" w:hAnsi="Times New Roman" w:cs="Times New Roman"/>
          <w:sz w:val="28"/>
          <w:szCs w:val="28"/>
        </w:rPr>
        <w:t xml:space="preserve">По направлениям «Общегосударственные вопросы» и «Физическая культура и спорт» отмечается отклонение (уменьшение) фактического </w:t>
      </w:r>
      <w:r w:rsidRPr="00387CB4">
        <w:rPr>
          <w:rFonts w:ascii="Times New Roman" w:hAnsi="Times New Roman" w:cs="Times New Roman"/>
          <w:sz w:val="28"/>
          <w:szCs w:val="28"/>
        </w:rPr>
        <w:lastRenderedPageBreak/>
        <w:t>исполнения от бюджетных назначений в размере 2 266,0 тыс. рублей (9,1%) и 151,9 тыс. рублей (5,8%) соответственно.</w:t>
      </w:r>
    </w:p>
    <w:p w:rsidR="00D408F7" w:rsidRDefault="0079029E" w:rsidP="0018368B">
      <w:pPr>
        <w:pStyle w:val="Default"/>
        <w:tabs>
          <w:tab w:val="left" w:pos="7976"/>
        </w:tabs>
        <w:spacing w:after="240"/>
        <w:ind w:firstLine="709"/>
        <w:contextualSpacing/>
        <w:jc w:val="both"/>
        <w:outlineLvl w:val="0"/>
      </w:pPr>
      <w:r w:rsidRPr="00387CB4">
        <w:rPr>
          <w:rFonts w:eastAsia="Calibri"/>
          <w:color w:val="auto"/>
          <w:sz w:val="28"/>
          <w:szCs w:val="28"/>
        </w:rPr>
        <w:t>Расходы на общегосударственные вопросы представлены в таблице:</w:t>
      </w:r>
      <w:r w:rsidRPr="00387CB4">
        <w:t xml:space="preserve">                                                                                                                             </w:t>
      </w:r>
    </w:p>
    <w:p w:rsidR="00D408F7" w:rsidRDefault="00D408F7" w:rsidP="0079029E">
      <w:pPr>
        <w:spacing w:after="240" w:line="240" w:lineRule="auto"/>
        <w:ind w:firstLine="708"/>
        <w:contextualSpacing/>
        <w:rPr>
          <w:rFonts w:ascii="Times New Roman" w:hAnsi="Times New Roman" w:cs="Times New Roman"/>
        </w:rPr>
      </w:pPr>
    </w:p>
    <w:p w:rsidR="0079029E" w:rsidRPr="00387CB4" w:rsidRDefault="00D408F7" w:rsidP="0079029E">
      <w:pPr>
        <w:spacing w:after="240" w:line="240" w:lineRule="auto"/>
        <w:ind w:firstLine="708"/>
        <w:contextualSpacing/>
        <w:rPr>
          <w:rFonts w:ascii="Times New Roman" w:hAnsi="Times New Roman" w:cs="Times New Roman"/>
          <w:highlight w:val="yellow"/>
        </w:rPr>
      </w:pPr>
      <w:r>
        <w:rPr>
          <w:rFonts w:ascii="Times New Roman" w:hAnsi="Times New Roman" w:cs="Times New Roman"/>
        </w:rPr>
        <w:t xml:space="preserve">                                                                                                                                          </w:t>
      </w:r>
      <w:r w:rsidR="0079029E" w:rsidRPr="00387CB4">
        <w:rPr>
          <w:rFonts w:ascii="Times New Roman" w:hAnsi="Times New Roman" w:cs="Times New Roman"/>
        </w:rPr>
        <w:t xml:space="preserve">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1134"/>
        <w:gridCol w:w="1134"/>
        <w:gridCol w:w="1134"/>
        <w:gridCol w:w="1134"/>
        <w:gridCol w:w="1275"/>
      </w:tblGrid>
      <w:tr w:rsidR="0079029E" w:rsidRPr="00387CB4" w:rsidTr="00560C4D">
        <w:trPr>
          <w:trHeight w:val="950"/>
        </w:trPr>
        <w:tc>
          <w:tcPr>
            <w:tcW w:w="3828" w:type="dxa"/>
            <w:shd w:val="clear" w:color="auto" w:fill="auto"/>
            <w:vAlign w:val="center"/>
          </w:tcPr>
          <w:p w:rsidR="0079029E" w:rsidRPr="00387CB4" w:rsidRDefault="0079029E" w:rsidP="00560C4D">
            <w:pPr>
              <w:spacing w:after="240" w:line="240" w:lineRule="auto"/>
              <w:contextualSpacing/>
              <w:jc w:val="center"/>
              <w:rPr>
                <w:rFonts w:ascii="Times New Roman" w:eastAsia="Calibri" w:hAnsi="Times New Roman" w:cs="Times New Roman"/>
                <w:sz w:val="20"/>
                <w:szCs w:val="20"/>
              </w:rPr>
            </w:pPr>
            <w:r w:rsidRPr="00387CB4">
              <w:rPr>
                <w:rFonts w:ascii="Times New Roman" w:eastAsia="Calibri" w:hAnsi="Times New Roman" w:cs="Times New Roman"/>
                <w:sz w:val="20"/>
                <w:szCs w:val="20"/>
              </w:rPr>
              <w:t>Наименование раздела</w:t>
            </w:r>
          </w:p>
        </w:tc>
        <w:tc>
          <w:tcPr>
            <w:tcW w:w="1134" w:type="dxa"/>
            <w:tcBorders>
              <w:bottom w:val="single" w:sz="4" w:space="0" w:color="auto"/>
            </w:tcBorders>
            <w:shd w:val="clear" w:color="auto" w:fill="auto"/>
            <w:vAlign w:val="center"/>
          </w:tcPr>
          <w:p w:rsidR="0079029E" w:rsidRPr="00387CB4" w:rsidRDefault="0079029E" w:rsidP="00560C4D">
            <w:pPr>
              <w:spacing w:after="240" w:line="240" w:lineRule="auto"/>
              <w:contextualSpacing/>
              <w:jc w:val="center"/>
              <w:rPr>
                <w:rFonts w:ascii="Times New Roman" w:eastAsia="Calibri" w:hAnsi="Times New Roman" w:cs="Times New Roman"/>
                <w:sz w:val="20"/>
                <w:szCs w:val="20"/>
              </w:rPr>
            </w:pPr>
          </w:p>
          <w:p w:rsidR="0079029E" w:rsidRPr="00387CB4" w:rsidRDefault="0079029E" w:rsidP="00560C4D">
            <w:pPr>
              <w:spacing w:after="240" w:line="240" w:lineRule="auto"/>
              <w:contextualSpacing/>
              <w:jc w:val="center"/>
              <w:rPr>
                <w:rFonts w:ascii="Times New Roman" w:eastAsia="Calibri" w:hAnsi="Times New Roman" w:cs="Times New Roman"/>
                <w:sz w:val="20"/>
                <w:szCs w:val="20"/>
              </w:rPr>
            </w:pPr>
            <w:r w:rsidRPr="00387CB4">
              <w:rPr>
                <w:rFonts w:ascii="Times New Roman" w:eastAsia="Calibri" w:hAnsi="Times New Roman" w:cs="Times New Roman"/>
                <w:sz w:val="20"/>
                <w:szCs w:val="20"/>
              </w:rPr>
              <w:t>Отчет 2018</w:t>
            </w:r>
          </w:p>
          <w:p w:rsidR="0079029E" w:rsidRPr="00387CB4" w:rsidRDefault="0079029E" w:rsidP="00560C4D">
            <w:pPr>
              <w:spacing w:after="240" w:line="240" w:lineRule="auto"/>
              <w:contextualSpacing/>
              <w:jc w:val="center"/>
              <w:rPr>
                <w:rFonts w:ascii="Times New Roman" w:eastAsia="Calibri" w:hAnsi="Times New Roman" w:cs="Times New Roman"/>
                <w:sz w:val="20"/>
                <w:szCs w:val="20"/>
              </w:rPr>
            </w:pPr>
          </w:p>
        </w:tc>
        <w:tc>
          <w:tcPr>
            <w:tcW w:w="1134" w:type="dxa"/>
            <w:tcBorders>
              <w:bottom w:val="single" w:sz="4" w:space="0" w:color="auto"/>
            </w:tcBorders>
            <w:shd w:val="clear" w:color="auto" w:fill="auto"/>
            <w:vAlign w:val="center"/>
          </w:tcPr>
          <w:p w:rsidR="0079029E" w:rsidRPr="00387CB4" w:rsidRDefault="0079029E" w:rsidP="00560C4D">
            <w:pPr>
              <w:spacing w:after="240" w:line="240" w:lineRule="auto"/>
              <w:contextualSpacing/>
              <w:jc w:val="center"/>
              <w:rPr>
                <w:rFonts w:ascii="Times New Roman" w:eastAsia="Calibri" w:hAnsi="Times New Roman" w:cs="Times New Roman"/>
                <w:sz w:val="20"/>
                <w:szCs w:val="20"/>
              </w:rPr>
            </w:pPr>
            <w:r w:rsidRPr="00387CB4">
              <w:rPr>
                <w:rFonts w:ascii="Times New Roman" w:eastAsia="Calibri" w:hAnsi="Times New Roman" w:cs="Times New Roman"/>
                <w:sz w:val="20"/>
                <w:szCs w:val="20"/>
              </w:rPr>
              <w:t>Бюджет 2019</w:t>
            </w:r>
          </w:p>
        </w:tc>
        <w:tc>
          <w:tcPr>
            <w:tcW w:w="1134" w:type="dxa"/>
            <w:tcBorders>
              <w:bottom w:val="single" w:sz="4" w:space="0" w:color="auto"/>
            </w:tcBorders>
            <w:shd w:val="clear" w:color="auto" w:fill="auto"/>
            <w:vAlign w:val="center"/>
          </w:tcPr>
          <w:p w:rsidR="0079029E" w:rsidRPr="00387CB4" w:rsidRDefault="0079029E" w:rsidP="00560C4D">
            <w:pPr>
              <w:spacing w:after="240" w:line="240" w:lineRule="auto"/>
              <w:contextualSpacing/>
              <w:jc w:val="center"/>
              <w:rPr>
                <w:rFonts w:ascii="Times New Roman" w:eastAsia="Calibri" w:hAnsi="Times New Roman" w:cs="Times New Roman"/>
                <w:sz w:val="20"/>
                <w:szCs w:val="20"/>
              </w:rPr>
            </w:pPr>
            <w:r w:rsidRPr="00387CB4">
              <w:rPr>
                <w:rFonts w:ascii="Times New Roman" w:eastAsia="Calibri" w:hAnsi="Times New Roman" w:cs="Times New Roman"/>
                <w:sz w:val="20"/>
                <w:szCs w:val="20"/>
              </w:rPr>
              <w:t>Отчет 2019</w:t>
            </w:r>
          </w:p>
        </w:tc>
        <w:tc>
          <w:tcPr>
            <w:tcW w:w="1134" w:type="dxa"/>
            <w:tcBorders>
              <w:bottom w:val="single" w:sz="4" w:space="0" w:color="auto"/>
            </w:tcBorders>
            <w:shd w:val="clear" w:color="auto" w:fill="auto"/>
            <w:vAlign w:val="center"/>
          </w:tcPr>
          <w:p w:rsidR="0079029E" w:rsidRPr="00387CB4" w:rsidRDefault="0079029E" w:rsidP="00560C4D">
            <w:pPr>
              <w:spacing w:after="240" w:line="240" w:lineRule="auto"/>
              <w:contextualSpacing/>
              <w:jc w:val="center"/>
              <w:rPr>
                <w:rFonts w:ascii="Times New Roman" w:eastAsia="Calibri" w:hAnsi="Times New Roman" w:cs="Times New Roman"/>
                <w:sz w:val="20"/>
                <w:szCs w:val="20"/>
              </w:rPr>
            </w:pPr>
            <w:r w:rsidRPr="00387CB4">
              <w:rPr>
                <w:rFonts w:ascii="Times New Roman" w:eastAsia="Calibri" w:hAnsi="Times New Roman" w:cs="Times New Roman"/>
                <w:sz w:val="20"/>
                <w:szCs w:val="20"/>
              </w:rPr>
              <w:t>В % к 2018</w:t>
            </w:r>
          </w:p>
        </w:tc>
        <w:tc>
          <w:tcPr>
            <w:tcW w:w="1275" w:type="dxa"/>
            <w:tcBorders>
              <w:bottom w:val="single" w:sz="4" w:space="0" w:color="auto"/>
            </w:tcBorders>
            <w:shd w:val="clear" w:color="auto" w:fill="auto"/>
            <w:vAlign w:val="center"/>
          </w:tcPr>
          <w:p w:rsidR="0079029E" w:rsidRPr="00387CB4" w:rsidRDefault="0079029E" w:rsidP="00560C4D">
            <w:pPr>
              <w:spacing w:after="240" w:line="240" w:lineRule="auto"/>
              <w:contextualSpacing/>
              <w:jc w:val="center"/>
              <w:rPr>
                <w:rFonts w:ascii="Times New Roman" w:eastAsia="Calibri" w:hAnsi="Times New Roman" w:cs="Times New Roman"/>
                <w:sz w:val="20"/>
                <w:szCs w:val="20"/>
              </w:rPr>
            </w:pPr>
            <w:r w:rsidRPr="00387CB4">
              <w:rPr>
                <w:rFonts w:ascii="Times New Roman" w:eastAsia="Calibri" w:hAnsi="Times New Roman" w:cs="Times New Roman"/>
                <w:sz w:val="20"/>
                <w:szCs w:val="20"/>
              </w:rPr>
              <w:t>Уровень исполнения бюджета 2019</w:t>
            </w:r>
          </w:p>
        </w:tc>
      </w:tr>
      <w:tr w:rsidR="0079029E" w:rsidRPr="00387CB4" w:rsidTr="00560C4D">
        <w:tc>
          <w:tcPr>
            <w:tcW w:w="3828" w:type="dxa"/>
            <w:tcBorders>
              <w:right w:val="single" w:sz="4" w:space="0" w:color="auto"/>
            </w:tcBorders>
            <w:shd w:val="clear" w:color="auto" w:fill="FFFFFF"/>
            <w:vAlign w:val="center"/>
          </w:tcPr>
          <w:p w:rsidR="0079029E" w:rsidRPr="00387CB4" w:rsidRDefault="0079029E" w:rsidP="00560C4D">
            <w:pPr>
              <w:spacing w:after="240" w:line="240" w:lineRule="auto"/>
              <w:contextualSpacing/>
              <w:rPr>
                <w:rFonts w:ascii="Times New Roman" w:eastAsia="Calibri" w:hAnsi="Times New Roman" w:cs="Times New Roman"/>
                <w:b/>
                <w:i/>
                <w:sz w:val="20"/>
                <w:szCs w:val="20"/>
              </w:rPr>
            </w:pPr>
            <w:r w:rsidRPr="00387CB4">
              <w:rPr>
                <w:rFonts w:ascii="Times New Roman" w:eastAsia="Calibri" w:hAnsi="Times New Roman" w:cs="Times New Roman"/>
                <w:b/>
                <w:i/>
                <w:sz w:val="20"/>
                <w:szCs w:val="20"/>
              </w:rPr>
              <w:t xml:space="preserve">Общегосударственные вопросы   в т.ч.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jc w:val="right"/>
              <w:rPr>
                <w:rFonts w:ascii="Times New Roman" w:hAnsi="Times New Roman" w:cs="Times New Roman"/>
                <w:b/>
                <w:sz w:val="20"/>
                <w:szCs w:val="20"/>
              </w:rPr>
            </w:pPr>
            <w:r w:rsidRPr="00387CB4">
              <w:rPr>
                <w:rFonts w:ascii="Times New Roman" w:hAnsi="Times New Roman" w:cs="Times New Roman"/>
                <w:b/>
                <w:sz w:val="20"/>
                <w:szCs w:val="20"/>
              </w:rPr>
              <w:t>18 579,4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jc w:val="right"/>
              <w:rPr>
                <w:rFonts w:ascii="Times New Roman" w:hAnsi="Times New Roman" w:cs="Times New Roman"/>
                <w:b/>
                <w:sz w:val="20"/>
                <w:szCs w:val="20"/>
              </w:rPr>
            </w:pPr>
            <w:r w:rsidRPr="00387CB4">
              <w:rPr>
                <w:rFonts w:ascii="Times New Roman" w:hAnsi="Times New Roman" w:cs="Times New Roman"/>
                <w:b/>
                <w:sz w:val="20"/>
                <w:szCs w:val="20"/>
              </w:rPr>
              <w:t>24 817,0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jc w:val="right"/>
              <w:rPr>
                <w:rFonts w:ascii="Times New Roman" w:hAnsi="Times New Roman" w:cs="Times New Roman"/>
                <w:b/>
                <w:sz w:val="20"/>
                <w:szCs w:val="20"/>
              </w:rPr>
            </w:pPr>
            <w:r w:rsidRPr="00387CB4">
              <w:rPr>
                <w:rFonts w:ascii="Times New Roman" w:hAnsi="Times New Roman" w:cs="Times New Roman"/>
                <w:b/>
                <w:sz w:val="20"/>
                <w:szCs w:val="20"/>
              </w:rPr>
              <w:t>22 551,0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jc w:val="right"/>
              <w:rPr>
                <w:rFonts w:ascii="Times New Roman" w:hAnsi="Times New Roman" w:cs="Times New Roman"/>
                <w:b/>
                <w:sz w:val="20"/>
                <w:szCs w:val="20"/>
              </w:rPr>
            </w:pPr>
            <w:r w:rsidRPr="00387CB4">
              <w:rPr>
                <w:rFonts w:ascii="Times New Roman" w:hAnsi="Times New Roman" w:cs="Times New Roman"/>
                <w:b/>
                <w:sz w:val="20"/>
                <w:szCs w:val="20"/>
              </w:rPr>
              <w:t>121,4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jc w:val="right"/>
              <w:rPr>
                <w:rFonts w:ascii="Times New Roman" w:hAnsi="Times New Roman" w:cs="Times New Roman"/>
                <w:b/>
                <w:sz w:val="20"/>
                <w:szCs w:val="20"/>
              </w:rPr>
            </w:pPr>
            <w:r w:rsidRPr="00387CB4">
              <w:rPr>
                <w:rFonts w:ascii="Times New Roman" w:hAnsi="Times New Roman" w:cs="Times New Roman"/>
                <w:b/>
                <w:sz w:val="20"/>
                <w:szCs w:val="20"/>
              </w:rPr>
              <w:t>90,9</w:t>
            </w:r>
          </w:p>
        </w:tc>
      </w:tr>
      <w:tr w:rsidR="0079029E" w:rsidRPr="00387CB4" w:rsidTr="00560C4D">
        <w:trPr>
          <w:trHeight w:val="272"/>
        </w:trPr>
        <w:tc>
          <w:tcPr>
            <w:tcW w:w="3828" w:type="dxa"/>
            <w:tcBorders>
              <w:right w:val="single" w:sz="4" w:space="0" w:color="auto"/>
            </w:tcBorders>
            <w:shd w:val="clear" w:color="auto" w:fill="FFFFFF"/>
            <w:vAlign w:val="center"/>
          </w:tcPr>
          <w:p w:rsidR="0079029E" w:rsidRPr="00387CB4" w:rsidRDefault="0079029E" w:rsidP="00560C4D">
            <w:pPr>
              <w:spacing w:after="240" w:line="240" w:lineRule="auto"/>
              <w:contextualSpacing/>
              <w:jc w:val="left"/>
              <w:rPr>
                <w:rFonts w:ascii="Times New Roman" w:eastAsia="Calibri" w:hAnsi="Times New Roman" w:cs="Times New Roman"/>
                <w:i/>
                <w:sz w:val="20"/>
                <w:szCs w:val="20"/>
              </w:rPr>
            </w:pPr>
            <w:r w:rsidRPr="00387CB4">
              <w:rPr>
                <w:rFonts w:ascii="Times New Roman" w:hAnsi="Times New Roman" w:cs="Times New Roman"/>
                <w:bCs/>
                <w:i/>
                <w:iCs/>
                <w:sz w:val="20"/>
                <w:szCs w:val="20"/>
              </w:rPr>
              <w:t>Функционирование высшего должностного лица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1 124,7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1 318,9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1 317,3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117,1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99,9</w:t>
            </w:r>
          </w:p>
        </w:tc>
      </w:tr>
      <w:tr w:rsidR="0079029E" w:rsidRPr="00387CB4" w:rsidTr="00560C4D">
        <w:tc>
          <w:tcPr>
            <w:tcW w:w="3828" w:type="dxa"/>
            <w:tcBorders>
              <w:right w:val="single" w:sz="4" w:space="0" w:color="auto"/>
            </w:tcBorders>
            <w:shd w:val="clear" w:color="auto" w:fill="auto"/>
            <w:vAlign w:val="center"/>
          </w:tcPr>
          <w:p w:rsidR="0079029E" w:rsidRPr="00387CB4" w:rsidRDefault="0079029E" w:rsidP="00560C4D">
            <w:pPr>
              <w:spacing w:after="240" w:line="240" w:lineRule="auto"/>
              <w:contextualSpacing/>
              <w:rPr>
                <w:rFonts w:ascii="Times New Roman" w:eastAsia="Calibri" w:hAnsi="Times New Roman" w:cs="Times New Roman"/>
                <w:i/>
                <w:sz w:val="20"/>
                <w:szCs w:val="20"/>
              </w:rPr>
            </w:pPr>
            <w:r w:rsidRPr="00387CB4">
              <w:rPr>
                <w:rFonts w:ascii="Times New Roman" w:hAnsi="Times New Roman" w:cs="Times New Roman"/>
                <w:bCs/>
                <w:i/>
                <w:iCs/>
                <w:sz w:val="20"/>
                <w:szCs w:val="20"/>
              </w:rPr>
              <w:t xml:space="preserve">Обеспечение функционирования местной администрации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13 540,2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14 222,8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13 772,3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101,7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96,8</w:t>
            </w:r>
          </w:p>
        </w:tc>
      </w:tr>
      <w:tr w:rsidR="0079029E" w:rsidRPr="00387CB4" w:rsidTr="00560C4D">
        <w:tc>
          <w:tcPr>
            <w:tcW w:w="3828" w:type="dxa"/>
            <w:tcBorders>
              <w:right w:val="single" w:sz="4" w:space="0" w:color="auto"/>
            </w:tcBorders>
            <w:shd w:val="clear" w:color="auto" w:fill="auto"/>
            <w:vAlign w:val="center"/>
          </w:tcPr>
          <w:p w:rsidR="0079029E" w:rsidRPr="00387CB4" w:rsidRDefault="0079029E" w:rsidP="00560C4D">
            <w:pPr>
              <w:spacing w:after="240" w:line="240" w:lineRule="auto"/>
              <w:contextualSpacing/>
              <w:rPr>
                <w:rFonts w:ascii="Times New Roman" w:hAnsi="Times New Roman" w:cs="Times New Roman"/>
                <w:bCs/>
                <w:i/>
                <w:iCs/>
                <w:sz w:val="20"/>
                <w:szCs w:val="20"/>
              </w:rPr>
            </w:pPr>
            <w:r w:rsidRPr="00387CB4">
              <w:rPr>
                <w:rFonts w:ascii="Times New Roman" w:hAnsi="Times New Roman" w:cs="Times New Roman"/>
                <w:bCs/>
                <w:i/>
                <w:iCs/>
                <w:sz w:val="20"/>
                <w:szCs w:val="20"/>
              </w:rPr>
              <w:t>Резервные фонды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507,1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w:t>
            </w:r>
          </w:p>
        </w:tc>
      </w:tr>
      <w:tr w:rsidR="0079029E" w:rsidRPr="00387CB4" w:rsidTr="00560C4D">
        <w:tc>
          <w:tcPr>
            <w:tcW w:w="3828" w:type="dxa"/>
            <w:tcBorders>
              <w:right w:val="single" w:sz="4" w:space="0" w:color="auto"/>
            </w:tcBorders>
            <w:shd w:val="clear" w:color="auto" w:fill="auto"/>
            <w:vAlign w:val="center"/>
          </w:tcPr>
          <w:p w:rsidR="0079029E" w:rsidRPr="00387CB4" w:rsidRDefault="0079029E" w:rsidP="00560C4D">
            <w:pPr>
              <w:spacing w:after="240" w:line="240" w:lineRule="auto"/>
              <w:contextualSpacing/>
              <w:rPr>
                <w:rFonts w:ascii="Times New Roman" w:hAnsi="Times New Roman" w:cs="Times New Roman"/>
                <w:bCs/>
                <w:i/>
                <w:iCs/>
                <w:sz w:val="20"/>
                <w:szCs w:val="20"/>
              </w:rPr>
            </w:pPr>
            <w:r w:rsidRPr="00387CB4">
              <w:rPr>
                <w:rFonts w:ascii="Times New Roman" w:hAnsi="Times New Roman" w:cs="Times New Roman"/>
                <w:bCs/>
                <w:i/>
                <w:iCs/>
                <w:sz w:val="20"/>
                <w:szCs w:val="20"/>
              </w:rPr>
              <w:t>Другие общегосударственные вопросы</w:t>
            </w:r>
          </w:p>
          <w:p w:rsidR="0079029E" w:rsidRPr="00387CB4" w:rsidRDefault="0079029E" w:rsidP="00560C4D">
            <w:pPr>
              <w:spacing w:after="240" w:line="240" w:lineRule="auto"/>
              <w:contextualSpacing/>
              <w:rPr>
                <w:rFonts w:ascii="Times New Roman" w:eastAsia="Calibri"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3 914,4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8 768,3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7 461,4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190,6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79029E" w:rsidRPr="00387CB4" w:rsidRDefault="0079029E" w:rsidP="00560C4D">
            <w:pPr>
              <w:spacing w:after="240" w:line="240" w:lineRule="auto"/>
              <w:jc w:val="right"/>
              <w:rPr>
                <w:rFonts w:ascii="Times New Roman" w:hAnsi="Times New Roman" w:cs="Times New Roman"/>
                <w:sz w:val="20"/>
                <w:szCs w:val="20"/>
              </w:rPr>
            </w:pPr>
            <w:r w:rsidRPr="00387CB4">
              <w:rPr>
                <w:rFonts w:ascii="Times New Roman" w:hAnsi="Times New Roman" w:cs="Times New Roman"/>
                <w:sz w:val="20"/>
                <w:szCs w:val="20"/>
              </w:rPr>
              <w:t>85,1</w:t>
            </w:r>
          </w:p>
        </w:tc>
      </w:tr>
    </w:tbl>
    <w:p w:rsidR="0079029E" w:rsidRPr="00387CB4" w:rsidRDefault="0079029E" w:rsidP="0079029E">
      <w:pPr>
        <w:pStyle w:val="Default"/>
        <w:tabs>
          <w:tab w:val="left" w:pos="709"/>
        </w:tabs>
        <w:spacing w:after="240"/>
        <w:jc w:val="both"/>
        <w:outlineLvl w:val="0"/>
        <w:rPr>
          <w:color w:val="auto"/>
          <w:sz w:val="28"/>
          <w:szCs w:val="28"/>
        </w:rPr>
      </w:pPr>
    </w:p>
    <w:p w:rsidR="0079029E" w:rsidRPr="00387CB4" w:rsidRDefault="0079029E" w:rsidP="007D7546">
      <w:pPr>
        <w:pStyle w:val="Default"/>
        <w:tabs>
          <w:tab w:val="left" w:pos="709"/>
        </w:tabs>
        <w:jc w:val="both"/>
        <w:outlineLvl w:val="0"/>
        <w:rPr>
          <w:color w:val="auto"/>
          <w:sz w:val="28"/>
          <w:szCs w:val="28"/>
        </w:rPr>
      </w:pPr>
      <w:r w:rsidRPr="00387CB4">
        <w:rPr>
          <w:color w:val="auto"/>
          <w:sz w:val="28"/>
          <w:szCs w:val="28"/>
        </w:rPr>
        <w:tab/>
        <w:t>По сравнению с 2018 годом увеличились расходы по всем статьям:</w:t>
      </w:r>
    </w:p>
    <w:p w:rsidR="0079029E" w:rsidRPr="00387CB4" w:rsidRDefault="0079029E" w:rsidP="007D7546">
      <w:pPr>
        <w:pStyle w:val="Default"/>
        <w:tabs>
          <w:tab w:val="left" w:pos="709"/>
        </w:tabs>
        <w:jc w:val="both"/>
        <w:outlineLvl w:val="0"/>
        <w:rPr>
          <w:bCs/>
          <w:iCs/>
          <w:color w:val="auto"/>
          <w:sz w:val="28"/>
          <w:szCs w:val="28"/>
        </w:rPr>
      </w:pPr>
      <w:r w:rsidRPr="00387CB4">
        <w:rPr>
          <w:color w:val="auto"/>
          <w:sz w:val="28"/>
          <w:szCs w:val="28"/>
        </w:rPr>
        <w:tab/>
        <w:t>- «</w:t>
      </w:r>
      <w:r w:rsidRPr="00387CB4">
        <w:rPr>
          <w:bCs/>
          <w:iCs/>
          <w:color w:val="auto"/>
          <w:sz w:val="28"/>
          <w:szCs w:val="28"/>
        </w:rPr>
        <w:t>Функционирование высшего должностного лица» – на 192,6 тыс. рублей (на 17,1%);</w:t>
      </w:r>
    </w:p>
    <w:p w:rsidR="0079029E" w:rsidRPr="00387CB4" w:rsidRDefault="0079029E" w:rsidP="007D7546">
      <w:pPr>
        <w:pStyle w:val="Default"/>
        <w:tabs>
          <w:tab w:val="left" w:pos="709"/>
        </w:tabs>
        <w:jc w:val="both"/>
        <w:outlineLvl w:val="0"/>
        <w:rPr>
          <w:bCs/>
          <w:iCs/>
          <w:color w:val="auto"/>
          <w:sz w:val="28"/>
          <w:szCs w:val="28"/>
        </w:rPr>
      </w:pPr>
      <w:r w:rsidRPr="00387CB4">
        <w:rPr>
          <w:bCs/>
          <w:iCs/>
          <w:color w:val="auto"/>
          <w:sz w:val="28"/>
          <w:szCs w:val="28"/>
        </w:rPr>
        <w:tab/>
        <w:t>- «</w:t>
      </w:r>
      <w:r w:rsidRPr="00387CB4">
        <w:rPr>
          <w:color w:val="auto"/>
          <w:sz w:val="28"/>
          <w:szCs w:val="28"/>
        </w:rPr>
        <w:t>Обеспечение функционирования местной администрации</w:t>
      </w:r>
      <w:r w:rsidRPr="00387CB4">
        <w:rPr>
          <w:bCs/>
          <w:iCs/>
          <w:color w:val="auto"/>
          <w:sz w:val="28"/>
          <w:szCs w:val="28"/>
        </w:rPr>
        <w:t>» – на 232,1 тыс. рублей (на 1,7%);</w:t>
      </w:r>
    </w:p>
    <w:p w:rsidR="0079029E" w:rsidRPr="00387CB4" w:rsidRDefault="0079029E" w:rsidP="007D7546">
      <w:pPr>
        <w:spacing w:after="0" w:line="240" w:lineRule="auto"/>
        <w:contextualSpacing/>
        <w:rPr>
          <w:rFonts w:ascii="Times New Roman" w:hAnsi="Times New Roman" w:cs="Times New Roman"/>
          <w:bCs/>
          <w:iCs/>
          <w:sz w:val="28"/>
          <w:szCs w:val="28"/>
        </w:rPr>
      </w:pPr>
      <w:r w:rsidRPr="00387CB4">
        <w:rPr>
          <w:bCs/>
          <w:iCs/>
          <w:sz w:val="28"/>
          <w:szCs w:val="28"/>
        </w:rPr>
        <w:tab/>
        <w:t>- «</w:t>
      </w:r>
      <w:r w:rsidRPr="00387CB4">
        <w:rPr>
          <w:rFonts w:ascii="Times New Roman" w:hAnsi="Times New Roman" w:cs="Times New Roman"/>
          <w:bCs/>
          <w:iCs/>
          <w:sz w:val="28"/>
          <w:szCs w:val="28"/>
        </w:rPr>
        <w:t>Другие общегосударственные вопросы» – на 3 547,0 тыс. рублей (на 90,6%).</w:t>
      </w:r>
    </w:p>
    <w:p w:rsidR="0079029E" w:rsidRPr="00387CB4" w:rsidRDefault="0079029E" w:rsidP="0079029E">
      <w:pPr>
        <w:spacing w:after="240" w:line="240" w:lineRule="auto"/>
        <w:contextualSpacing/>
        <w:rPr>
          <w:rFonts w:ascii="Times New Roman" w:hAnsi="Times New Roman" w:cs="Times New Roman"/>
          <w:bCs/>
          <w:iCs/>
          <w:sz w:val="28"/>
          <w:szCs w:val="28"/>
        </w:rPr>
      </w:pPr>
    </w:p>
    <w:p w:rsidR="0079029E" w:rsidRPr="00387CB4" w:rsidRDefault="0079029E" w:rsidP="0079029E">
      <w:pPr>
        <w:tabs>
          <w:tab w:val="left" w:pos="709"/>
        </w:tabs>
        <w:spacing w:after="240" w:line="240" w:lineRule="auto"/>
        <w:contextualSpacing/>
        <w:rPr>
          <w:rFonts w:ascii="Times New Roman" w:hAnsi="Times New Roman" w:cs="Times New Roman"/>
          <w:b/>
          <w:i/>
          <w:sz w:val="28"/>
          <w:szCs w:val="28"/>
        </w:rPr>
      </w:pPr>
      <w:r w:rsidRPr="00387CB4">
        <w:rPr>
          <w:rFonts w:ascii="Times New Roman" w:hAnsi="Times New Roman" w:cs="Times New Roman"/>
          <w:bCs/>
          <w:iCs/>
          <w:sz w:val="20"/>
          <w:szCs w:val="20"/>
        </w:rPr>
        <w:t xml:space="preserve">              </w:t>
      </w:r>
      <w:r w:rsidRPr="00387CB4">
        <w:rPr>
          <w:rFonts w:ascii="Times New Roman" w:hAnsi="Times New Roman" w:cs="Times New Roman"/>
          <w:b/>
          <w:bCs/>
          <w:i/>
          <w:sz w:val="28"/>
          <w:szCs w:val="28"/>
        </w:rPr>
        <w:t xml:space="preserve">5.1. </w:t>
      </w:r>
      <w:r w:rsidRPr="00387CB4">
        <w:rPr>
          <w:rFonts w:ascii="Times New Roman" w:hAnsi="Times New Roman" w:cs="Times New Roman"/>
          <w:b/>
          <w:i/>
          <w:sz w:val="28"/>
          <w:szCs w:val="28"/>
        </w:rPr>
        <w:t>Резервный фонд</w:t>
      </w:r>
    </w:p>
    <w:p w:rsidR="0079029E" w:rsidRPr="00387CB4" w:rsidRDefault="0079029E" w:rsidP="0079029E">
      <w:pPr>
        <w:tabs>
          <w:tab w:val="left" w:pos="709"/>
        </w:tabs>
        <w:spacing w:after="240" w:line="240" w:lineRule="auto"/>
        <w:contextualSpacing/>
        <w:rPr>
          <w:rFonts w:ascii="Times New Roman" w:hAnsi="Times New Roman" w:cs="Times New Roman"/>
          <w:b/>
          <w:i/>
          <w:sz w:val="28"/>
          <w:szCs w:val="28"/>
        </w:rPr>
      </w:pPr>
    </w:p>
    <w:p w:rsidR="0079029E" w:rsidRPr="00387CB4" w:rsidRDefault="0079029E" w:rsidP="0079029E">
      <w:pPr>
        <w:tabs>
          <w:tab w:val="left" w:pos="709"/>
        </w:tabs>
        <w:spacing w:after="240" w:line="240" w:lineRule="auto"/>
        <w:ind w:firstLine="709"/>
        <w:contextualSpacing/>
        <w:rPr>
          <w:rFonts w:ascii="Times New Roman" w:hAnsi="Times New Roman" w:cs="Times New Roman"/>
          <w:sz w:val="28"/>
          <w:szCs w:val="28"/>
        </w:rPr>
      </w:pPr>
      <w:r w:rsidRPr="00387CB4">
        <w:rPr>
          <w:rFonts w:ascii="Times New Roman" w:hAnsi="Times New Roman" w:cs="Times New Roman"/>
          <w:b/>
          <w:i/>
          <w:sz w:val="28"/>
          <w:szCs w:val="28"/>
        </w:rPr>
        <w:t xml:space="preserve"> </w:t>
      </w:r>
      <w:r w:rsidRPr="00387CB4">
        <w:rPr>
          <w:rFonts w:ascii="Times New Roman" w:hAnsi="Times New Roman" w:cs="Times New Roman"/>
          <w:sz w:val="28"/>
        </w:rPr>
        <w:t xml:space="preserve">Решением о бюджете (с учетом изменений) размер резервного фонда на 2019 год утвержден в сумме 507,1 тыс. рублей, первоначально - </w:t>
      </w:r>
      <w:r w:rsidRPr="00387CB4">
        <w:rPr>
          <w:rFonts w:ascii="Times New Roman" w:hAnsi="Times New Roman" w:cs="Times New Roman"/>
          <w:sz w:val="28"/>
          <w:szCs w:val="28"/>
        </w:rPr>
        <w:t>3 678,4 тыс. рублей.</w:t>
      </w:r>
      <w:r w:rsidRPr="00387CB4">
        <w:rPr>
          <w:rFonts w:ascii="Times New Roman" w:hAnsi="Times New Roman" w:cs="Times New Roman"/>
          <w:sz w:val="28"/>
        </w:rPr>
        <w:t xml:space="preserve"> Согласно данным отчета об исполнении бюдже</w:t>
      </w:r>
      <w:r w:rsidR="007D7546">
        <w:rPr>
          <w:rFonts w:ascii="Times New Roman" w:hAnsi="Times New Roman" w:cs="Times New Roman"/>
          <w:sz w:val="28"/>
        </w:rPr>
        <w:t>та муниципального образования - Моздокского городское поселение</w:t>
      </w:r>
      <w:r w:rsidRPr="00387CB4">
        <w:rPr>
          <w:rFonts w:ascii="Times New Roman" w:hAnsi="Times New Roman" w:cs="Times New Roman"/>
          <w:sz w:val="28"/>
        </w:rPr>
        <w:t xml:space="preserve"> на 31.12.2019 года, </w:t>
      </w:r>
      <w:r w:rsidRPr="00387CB4">
        <w:rPr>
          <w:rFonts w:ascii="Times New Roman" w:hAnsi="Times New Roman" w:cs="Times New Roman"/>
          <w:sz w:val="28"/>
          <w:szCs w:val="28"/>
        </w:rPr>
        <w:t xml:space="preserve">утвержденные назначения  не исполнены. </w:t>
      </w:r>
    </w:p>
    <w:p w:rsidR="0079029E" w:rsidRPr="00387CB4" w:rsidRDefault="0079029E" w:rsidP="0079029E">
      <w:pPr>
        <w:tabs>
          <w:tab w:val="left" w:pos="709"/>
        </w:tabs>
        <w:spacing w:after="240" w:line="240" w:lineRule="auto"/>
        <w:ind w:firstLine="709"/>
        <w:contextualSpacing/>
        <w:rPr>
          <w:rFonts w:ascii="Times New Roman" w:hAnsi="Times New Roman" w:cs="Times New Roman"/>
          <w:sz w:val="28"/>
          <w:szCs w:val="28"/>
        </w:rPr>
      </w:pPr>
      <w:r w:rsidRPr="00387CB4">
        <w:rPr>
          <w:rFonts w:ascii="Times New Roman" w:hAnsi="Times New Roman" w:cs="Times New Roman"/>
          <w:bCs/>
          <w:iCs/>
          <w:sz w:val="28"/>
          <w:szCs w:val="28"/>
        </w:rPr>
        <w:t xml:space="preserve">П.4. </w:t>
      </w:r>
      <w:r w:rsidRPr="00387CB4">
        <w:rPr>
          <w:rFonts w:ascii="Times New Roman" w:hAnsi="Times New Roman" w:cs="Times New Roman"/>
          <w:sz w:val="28"/>
          <w:szCs w:val="28"/>
          <w:shd w:val="clear" w:color="auto" w:fill="FFFFFF"/>
        </w:rPr>
        <w:t>ст. 81 БК РФ регламентировано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r:id="rId9" w:anchor="dst1447" w:history="1">
        <w:r w:rsidRPr="00387CB4">
          <w:rPr>
            <w:rStyle w:val="afff2"/>
            <w:rFonts w:ascii="Times New Roman" w:hAnsi="Times New Roman" w:cs="Times New Roman"/>
            <w:color w:val="auto"/>
            <w:sz w:val="28"/>
            <w:szCs w:val="28"/>
            <w:u w:val="none"/>
            <w:shd w:val="clear" w:color="auto" w:fill="FFFFFF"/>
          </w:rPr>
          <w:t>пункте 6</w:t>
        </w:r>
      </w:hyperlink>
      <w:r w:rsidRPr="00387CB4">
        <w:rPr>
          <w:rFonts w:ascii="Times New Roman" w:hAnsi="Times New Roman" w:cs="Times New Roman"/>
          <w:sz w:val="28"/>
          <w:szCs w:val="28"/>
          <w:shd w:val="clear" w:color="auto" w:fill="FFFFFF"/>
        </w:rPr>
        <w:t> настоящей статьи».</w:t>
      </w:r>
    </w:p>
    <w:p w:rsidR="0079029E" w:rsidRPr="00387CB4" w:rsidRDefault="0079029E" w:rsidP="0079029E">
      <w:pPr>
        <w:tabs>
          <w:tab w:val="left" w:pos="709"/>
        </w:tabs>
        <w:spacing w:after="240" w:line="240" w:lineRule="auto"/>
        <w:ind w:firstLine="709"/>
        <w:contextualSpacing/>
        <w:rPr>
          <w:rFonts w:ascii="Times New Roman" w:hAnsi="Times New Roman" w:cs="Times New Roman"/>
          <w:sz w:val="28"/>
          <w:szCs w:val="28"/>
        </w:rPr>
      </w:pPr>
      <w:r w:rsidRPr="00387CB4">
        <w:rPr>
          <w:rFonts w:ascii="Times New Roman" w:hAnsi="Times New Roman" w:cs="Times New Roman"/>
          <w:sz w:val="28"/>
          <w:szCs w:val="28"/>
        </w:rPr>
        <w:t xml:space="preserve">П.1.2. «Порядка бюджетных ассигнований резервного фонда администрации местного самоуправления Моздокского городского поселения», утвержденного постановлением Главы Администрации городского поселения от 11.02.2010 года установлено: «Средства резервного фонда Администрации местного самоуправления Моздокского городского поселении направляются на </w:t>
      </w:r>
      <w:r w:rsidRPr="00387CB4">
        <w:rPr>
          <w:rFonts w:ascii="Times New Roman" w:hAnsi="Times New Roman" w:cs="Times New Roman"/>
          <w:sz w:val="28"/>
          <w:szCs w:val="28"/>
        </w:rPr>
        <w:lastRenderedPageBreak/>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чрезвычайных ситуаций».</w:t>
      </w:r>
    </w:p>
    <w:p w:rsidR="0079029E" w:rsidRPr="00387CB4" w:rsidRDefault="0079029E" w:rsidP="0079029E">
      <w:pPr>
        <w:tabs>
          <w:tab w:val="left" w:pos="709"/>
        </w:tabs>
        <w:spacing w:after="240" w:line="240" w:lineRule="auto"/>
        <w:ind w:firstLine="709"/>
        <w:contextualSpacing/>
        <w:rPr>
          <w:rFonts w:ascii="Times New Roman" w:hAnsi="Times New Roman" w:cs="Times New Roman"/>
          <w:sz w:val="28"/>
          <w:szCs w:val="28"/>
        </w:rPr>
      </w:pPr>
      <w:r w:rsidRPr="00387CB4">
        <w:rPr>
          <w:rFonts w:ascii="Times New Roman" w:hAnsi="Times New Roman" w:cs="Times New Roman"/>
          <w:sz w:val="28"/>
          <w:szCs w:val="28"/>
        </w:rPr>
        <w:t xml:space="preserve">Также п.3.2. указанного Порядка определено: «Нецелевое использование средств резервного фонда запрещается». </w:t>
      </w:r>
    </w:p>
    <w:p w:rsidR="0079029E" w:rsidRPr="00387CB4" w:rsidRDefault="0079029E" w:rsidP="0079029E">
      <w:pPr>
        <w:tabs>
          <w:tab w:val="left" w:pos="709"/>
        </w:tabs>
        <w:spacing w:after="240" w:line="240" w:lineRule="auto"/>
        <w:ind w:firstLine="709"/>
        <w:contextualSpacing/>
        <w:rPr>
          <w:rFonts w:ascii="Times New Roman" w:hAnsi="Times New Roman" w:cs="Times New Roman"/>
          <w:sz w:val="28"/>
          <w:szCs w:val="28"/>
        </w:rPr>
      </w:pPr>
      <w:r w:rsidRPr="00387CB4">
        <w:rPr>
          <w:rFonts w:ascii="Times New Roman" w:hAnsi="Times New Roman" w:cs="Times New Roman"/>
          <w:sz w:val="28"/>
          <w:szCs w:val="28"/>
        </w:rPr>
        <w:t>Показатели изменений размера резервного фонда в отчетном периоде представлены в таблице:</w:t>
      </w:r>
    </w:p>
    <w:p w:rsidR="0079029E" w:rsidRPr="00387CB4" w:rsidRDefault="0079029E" w:rsidP="0079029E">
      <w:pPr>
        <w:tabs>
          <w:tab w:val="center" w:pos="5172"/>
          <w:tab w:val="right" w:pos="9637"/>
        </w:tabs>
        <w:spacing w:after="240" w:line="240" w:lineRule="auto"/>
        <w:ind w:firstLine="708"/>
        <w:contextualSpacing/>
        <w:rPr>
          <w:rFonts w:ascii="Times New Roman" w:hAnsi="Times New Roman" w:cs="Times New Roman"/>
          <w:sz w:val="20"/>
          <w:szCs w:val="20"/>
        </w:rPr>
      </w:pPr>
      <w:r w:rsidRPr="00387CB4">
        <w:rPr>
          <w:rFonts w:ascii="Times New Roman" w:hAnsi="Times New Roman" w:cs="Times New Roman"/>
        </w:rPr>
        <w:tab/>
      </w:r>
      <w:r w:rsidRPr="00387CB4">
        <w:rPr>
          <w:rFonts w:ascii="Times New Roman" w:hAnsi="Times New Roman" w:cs="Times New Roman"/>
          <w:sz w:val="20"/>
          <w:szCs w:val="20"/>
        </w:rPr>
        <w:t xml:space="preserve">                           тыс. рублей</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1701"/>
        <w:gridCol w:w="1276"/>
      </w:tblGrid>
      <w:tr w:rsidR="0079029E" w:rsidRPr="00387CB4" w:rsidTr="00560C4D">
        <w:trPr>
          <w:trHeight w:val="70"/>
        </w:trPr>
        <w:tc>
          <w:tcPr>
            <w:tcW w:w="3544" w:type="dxa"/>
            <w:shd w:val="clear" w:color="auto" w:fill="auto"/>
            <w:vAlign w:val="center"/>
          </w:tcPr>
          <w:p w:rsidR="0079029E" w:rsidRPr="00387CB4" w:rsidRDefault="0079029E" w:rsidP="00560C4D">
            <w:pPr>
              <w:spacing w:after="240" w:line="240" w:lineRule="auto"/>
              <w:contextualSpacing/>
              <w:jc w:val="center"/>
              <w:rPr>
                <w:rFonts w:ascii="Times New Roman" w:eastAsia="Calibri" w:hAnsi="Times New Roman" w:cs="Times New Roman"/>
                <w:sz w:val="20"/>
                <w:szCs w:val="20"/>
              </w:rPr>
            </w:pPr>
            <w:r w:rsidRPr="00387CB4">
              <w:rPr>
                <w:rFonts w:ascii="Times New Roman" w:eastAsia="Calibri" w:hAnsi="Times New Roman" w:cs="Times New Roman"/>
                <w:sz w:val="20"/>
                <w:szCs w:val="20"/>
              </w:rPr>
              <w:t>Решение о бюджете</w:t>
            </w:r>
          </w:p>
        </w:tc>
        <w:tc>
          <w:tcPr>
            <w:tcW w:w="1701" w:type="dxa"/>
            <w:shd w:val="clear" w:color="auto" w:fill="auto"/>
            <w:vAlign w:val="center"/>
          </w:tcPr>
          <w:p w:rsidR="0079029E" w:rsidRPr="00387CB4" w:rsidRDefault="0079029E" w:rsidP="00560C4D">
            <w:pPr>
              <w:spacing w:after="240" w:line="240" w:lineRule="auto"/>
              <w:contextualSpacing/>
              <w:jc w:val="center"/>
              <w:rPr>
                <w:rFonts w:ascii="Times New Roman" w:hAnsi="Times New Roman" w:cs="Times New Roman"/>
                <w:sz w:val="20"/>
                <w:szCs w:val="20"/>
              </w:rPr>
            </w:pPr>
            <w:r w:rsidRPr="00387CB4">
              <w:rPr>
                <w:rFonts w:ascii="Times New Roman" w:hAnsi="Times New Roman" w:cs="Times New Roman"/>
                <w:sz w:val="20"/>
                <w:szCs w:val="20"/>
              </w:rPr>
              <w:t>Утвержденный размер</w:t>
            </w:r>
          </w:p>
          <w:p w:rsidR="0079029E" w:rsidRPr="00387CB4" w:rsidRDefault="0079029E" w:rsidP="00560C4D">
            <w:pPr>
              <w:spacing w:after="240" w:line="240" w:lineRule="auto"/>
              <w:contextualSpacing/>
              <w:jc w:val="center"/>
              <w:rPr>
                <w:rFonts w:ascii="Times New Roman" w:eastAsia="Calibri" w:hAnsi="Times New Roman" w:cs="Times New Roman"/>
                <w:b/>
                <w:sz w:val="20"/>
                <w:szCs w:val="20"/>
              </w:rPr>
            </w:pPr>
            <w:r w:rsidRPr="00387CB4">
              <w:rPr>
                <w:rFonts w:ascii="Times New Roman" w:hAnsi="Times New Roman" w:cs="Times New Roman"/>
                <w:sz w:val="20"/>
                <w:szCs w:val="20"/>
              </w:rPr>
              <w:t>тыс. рублей</w:t>
            </w:r>
          </w:p>
        </w:tc>
        <w:tc>
          <w:tcPr>
            <w:tcW w:w="1276" w:type="dxa"/>
            <w:shd w:val="clear" w:color="auto" w:fill="auto"/>
            <w:vAlign w:val="center"/>
          </w:tcPr>
          <w:p w:rsidR="0079029E" w:rsidRPr="00387CB4" w:rsidRDefault="0079029E" w:rsidP="00560C4D">
            <w:pPr>
              <w:spacing w:after="240" w:line="240" w:lineRule="auto"/>
              <w:contextualSpacing/>
              <w:jc w:val="center"/>
              <w:rPr>
                <w:rFonts w:ascii="Times New Roman" w:eastAsia="Calibri" w:hAnsi="Times New Roman" w:cs="Times New Roman"/>
                <w:sz w:val="20"/>
                <w:szCs w:val="20"/>
              </w:rPr>
            </w:pPr>
            <w:r w:rsidRPr="00387CB4">
              <w:rPr>
                <w:rFonts w:ascii="Times New Roman" w:eastAsia="Calibri" w:hAnsi="Times New Roman" w:cs="Times New Roman"/>
                <w:sz w:val="20"/>
                <w:szCs w:val="20"/>
              </w:rPr>
              <w:t>Изменение</w:t>
            </w:r>
          </w:p>
        </w:tc>
      </w:tr>
      <w:tr w:rsidR="0079029E" w:rsidRPr="00387CB4" w:rsidTr="00560C4D">
        <w:trPr>
          <w:trHeight w:val="70"/>
        </w:trPr>
        <w:tc>
          <w:tcPr>
            <w:tcW w:w="3544" w:type="dxa"/>
            <w:shd w:val="clear" w:color="auto" w:fill="auto"/>
            <w:vAlign w:val="center"/>
          </w:tcPr>
          <w:p w:rsidR="0079029E" w:rsidRPr="00387CB4" w:rsidRDefault="0079029E" w:rsidP="00560C4D">
            <w:pPr>
              <w:spacing w:after="240" w:line="240" w:lineRule="auto"/>
              <w:contextualSpacing/>
              <w:rPr>
                <w:rFonts w:ascii="Times New Roman" w:eastAsia="Calibri" w:hAnsi="Times New Roman" w:cs="Times New Roman"/>
                <w:b/>
                <w:sz w:val="20"/>
                <w:szCs w:val="20"/>
              </w:rPr>
            </w:pPr>
            <w:r w:rsidRPr="00387CB4">
              <w:rPr>
                <w:rFonts w:ascii="Times New Roman CYR" w:hAnsi="Times New Roman CYR" w:cs="Times New Roman CYR"/>
                <w:sz w:val="20"/>
                <w:szCs w:val="20"/>
                <w:lang w:eastAsia="ru-RU"/>
              </w:rPr>
              <w:t>Решение</w:t>
            </w:r>
            <w:r w:rsidRPr="00387CB4">
              <w:rPr>
                <w:rFonts w:ascii="Times New Roman" w:eastAsia="Calibri" w:hAnsi="Times New Roman" w:cs="Times New Roman"/>
                <w:sz w:val="20"/>
                <w:szCs w:val="20"/>
              </w:rPr>
              <w:t xml:space="preserve"> №67 от 27.12.2018</w:t>
            </w:r>
          </w:p>
        </w:tc>
        <w:tc>
          <w:tcPr>
            <w:tcW w:w="1701" w:type="dxa"/>
            <w:shd w:val="clear" w:color="auto" w:fill="auto"/>
            <w:vAlign w:val="center"/>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3 678,4</w:t>
            </w:r>
          </w:p>
        </w:tc>
        <w:tc>
          <w:tcPr>
            <w:tcW w:w="1276" w:type="dxa"/>
            <w:shd w:val="clear" w:color="auto" w:fill="auto"/>
            <w:vAlign w:val="center"/>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p>
        </w:tc>
      </w:tr>
      <w:tr w:rsidR="0079029E" w:rsidRPr="00387CB4" w:rsidTr="00560C4D">
        <w:trPr>
          <w:trHeight w:val="70"/>
        </w:trPr>
        <w:tc>
          <w:tcPr>
            <w:tcW w:w="3544" w:type="dxa"/>
            <w:shd w:val="clear" w:color="auto" w:fill="auto"/>
            <w:vAlign w:val="center"/>
          </w:tcPr>
          <w:p w:rsidR="0079029E" w:rsidRPr="00387CB4" w:rsidRDefault="0079029E" w:rsidP="00560C4D">
            <w:pPr>
              <w:spacing w:after="240" w:line="240" w:lineRule="auto"/>
              <w:contextualSpacing/>
              <w:rPr>
                <w:rFonts w:ascii="Times New Roman" w:eastAsia="Calibri" w:hAnsi="Times New Roman" w:cs="Times New Roman"/>
                <w:i/>
                <w:sz w:val="20"/>
                <w:szCs w:val="20"/>
              </w:rPr>
            </w:pPr>
            <w:r w:rsidRPr="00387CB4">
              <w:rPr>
                <w:rFonts w:ascii="Times New Roman CYR" w:hAnsi="Times New Roman CYR" w:cs="Times New Roman CYR"/>
                <w:sz w:val="20"/>
                <w:szCs w:val="20"/>
                <w:lang w:eastAsia="ru-RU"/>
              </w:rPr>
              <w:t>Решение</w:t>
            </w:r>
            <w:r w:rsidRPr="00387CB4">
              <w:rPr>
                <w:rFonts w:ascii="Times New Roman" w:eastAsia="Calibri" w:hAnsi="Times New Roman" w:cs="Times New Roman"/>
                <w:sz w:val="20"/>
                <w:szCs w:val="20"/>
              </w:rPr>
              <w:t xml:space="preserve"> №71 от 26.02.2019</w:t>
            </w:r>
          </w:p>
        </w:tc>
        <w:tc>
          <w:tcPr>
            <w:tcW w:w="1701" w:type="dxa"/>
            <w:shd w:val="clear" w:color="auto" w:fill="auto"/>
            <w:vAlign w:val="center"/>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537,1</w:t>
            </w:r>
          </w:p>
        </w:tc>
        <w:tc>
          <w:tcPr>
            <w:tcW w:w="1276" w:type="dxa"/>
            <w:shd w:val="clear" w:color="auto" w:fill="auto"/>
            <w:vAlign w:val="center"/>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-3 141,4</w:t>
            </w:r>
          </w:p>
        </w:tc>
      </w:tr>
      <w:tr w:rsidR="0079029E" w:rsidRPr="00387CB4" w:rsidTr="00560C4D">
        <w:trPr>
          <w:trHeight w:val="70"/>
        </w:trPr>
        <w:tc>
          <w:tcPr>
            <w:tcW w:w="3544" w:type="dxa"/>
            <w:shd w:val="clear" w:color="auto" w:fill="auto"/>
            <w:vAlign w:val="center"/>
          </w:tcPr>
          <w:p w:rsidR="0079029E" w:rsidRPr="00387CB4" w:rsidRDefault="0079029E" w:rsidP="00560C4D">
            <w:pPr>
              <w:spacing w:after="240" w:line="240" w:lineRule="auto"/>
              <w:contextualSpacing/>
              <w:rPr>
                <w:rFonts w:ascii="Times New Roman" w:eastAsia="Calibri" w:hAnsi="Times New Roman" w:cs="Times New Roman"/>
                <w:b/>
                <w:sz w:val="20"/>
                <w:szCs w:val="20"/>
              </w:rPr>
            </w:pPr>
            <w:r w:rsidRPr="00387CB4">
              <w:rPr>
                <w:rFonts w:ascii="Times New Roman CYR" w:hAnsi="Times New Roman CYR" w:cs="Times New Roman CYR"/>
                <w:sz w:val="20"/>
                <w:szCs w:val="20"/>
                <w:lang w:eastAsia="ru-RU"/>
              </w:rPr>
              <w:t xml:space="preserve">Решение </w:t>
            </w:r>
            <w:r w:rsidRPr="00387CB4">
              <w:rPr>
                <w:rFonts w:ascii="Times New Roman" w:hAnsi="Times New Roman" w:cs="Times New Roman"/>
                <w:sz w:val="20"/>
                <w:szCs w:val="20"/>
                <w:lang w:eastAsia="ru-RU"/>
              </w:rPr>
              <w:t xml:space="preserve">№87 </w:t>
            </w:r>
            <w:r w:rsidRPr="00387CB4">
              <w:rPr>
                <w:rFonts w:ascii="Times New Roman CYR" w:hAnsi="Times New Roman CYR" w:cs="Times New Roman CYR"/>
                <w:sz w:val="20"/>
                <w:szCs w:val="20"/>
                <w:lang w:eastAsia="ru-RU"/>
              </w:rPr>
              <w:t>от 05.06.2019</w:t>
            </w:r>
          </w:p>
        </w:tc>
        <w:tc>
          <w:tcPr>
            <w:tcW w:w="1701" w:type="dxa"/>
            <w:shd w:val="clear" w:color="auto" w:fill="auto"/>
            <w:vAlign w:val="center"/>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1 537,3</w:t>
            </w:r>
          </w:p>
        </w:tc>
        <w:tc>
          <w:tcPr>
            <w:tcW w:w="1276" w:type="dxa"/>
            <w:shd w:val="clear" w:color="auto" w:fill="auto"/>
            <w:vAlign w:val="center"/>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+1 000,2</w:t>
            </w:r>
          </w:p>
        </w:tc>
      </w:tr>
      <w:tr w:rsidR="0079029E" w:rsidRPr="00387CB4" w:rsidTr="00560C4D">
        <w:trPr>
          <w:trHeight w:val="70"/>
        </w:trPr>
        <w:tc>
          <w:tcPr>
            <w:tcW w:w="3544" w:type="dxa"/>
            <w:shd w:val="clear" w:color="auto" w:fill="auto"/>
            <w:vAlign w:val="center"/>
          </w:tcPr>
          <w:p w:rsidR="0079029E" w:rsidRPr="00387CB4" w:rsidRDefault="0079029E" w:rsidP="00560C4D">
            <w:pPr>
              <w:spacing w:after="240" w:line="240" w:lineRule="auto"/>
              <w:contextualSpacing/>
              <w:rPr>
                <w:rFonts w:ascii="Times New Roman" w:eastAsia="Calibri" w:hAnsi="Times New Roman" w:cs="Times New Roman"/>
                <w:b/>
                <w:sz w:val="20"/>
                <w:szCs w:val="20"/>
              </w:rPr>
            </w:pPr>
            <w:r w:rsidRPr="00387CB4">
              <w:rPr>
                <w:rFonts w:ascii="Times New Roman CYR" w:hAnsi="Times New Roman CYR" w:cs="Times New Roman CYR"/>
                <w:sz w:val="20"/>
                <w:szCs w:val="20"/>
                <w:lang w:eastAsia="ru-RU"/>
              </w:rPr>
              <w:t xml:space="preserve">Решение </w:t>
            </w:r>
            <w:r w:rsidRPr="00387CB4">
              <w:rPr>
                <w:rFonts w:ascii="Times New Roman" w:hAnsi="Times New Roman" w:cs="Times New Roman"/>
                <w:sz w:val="20"/>
                <w:szCs w:val="20"/>
                <w:lang w:eastAsia="ru-RU"/>
              </w:rPr>
              <w:t xml:space="preserve">№96 </w:t>
            </w:r>
            <w:r w:rsidRPr="00387CB4">
              <w:rPr>
                <w:rFonts w:ascii="Times New Roman CYR" w:hAnsi="Times New Roman CYR" w:cs="Times New Roman CYR"/>
                <w:sz w:val="20"/>
                <w:szCs w:val="20"/>
                <w:lang w:eastAsia="ru-RU"/>
              </w:rPr>
              <w:t>от 19.07.2019</w:t>
            </w:r>
          </w:p>
        </w:tc>
        <w:tc>
          <w:tcPr>
            <w:tcW w:w="1701" w:type="dxa"/>
            <w:shd w:val="clear" w:color="auto" w:fill="auto"/>
            <w:vAlign w:val="center"/>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1 807,1</w:t>
            </w:r>
          </w:p>
        </w:tc>
        <w:tc>
          <w:tcPr>
            <w:tcW w:w="1276" w:type="dxa"/>
            <w:shd w:val="clear" w:color="auto" w:fill="auto"/>
            <w:vAlign w:val="center"/>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+269,8</w:t>
            </w:r>
          </w:p>
        </w:tc>
      </w:tr>
      <w:tr w:rsidR="0079029E" w:rsidRPr="00387CB4" w:rsidTr="00560C4D">
        <w:trPr>
          <w:trHeight w:val="70"/>
        </w:trPr>
        <w:tc>
          <w:tcPr>
            <w:tcW w:w="3544" w:type="dxa"/>
            <w:shd w:val="clear" w:color="auto" w:fill="auto"/>
            <w:vAlign w:val="center"/>
          </w:tcPr>
          <w:p w:rsidR="0079029E" w:rsidRPr="00387CB4" w:rsidRDefault="0079029E" w:rsidP="00560C4D">
            <w:pPr>
              <w:spacing w:after="240" w:line="240" w:lineRule="auto"/>
              <w:contextualSpacing/>
              <w:rPr>
                <w:rFonts w:ascii="Times New Roman" w:eastAsia="Calibri" w:hAnsi="Times New Roman" w:cs="Times New Roman"/>
                <w:b/>
                <w:sz w:val="20"/>
                <w:szCs w:val="20"/>
              </w:rPr>
            </w:pPr>
            <w:r w:rsidRPr="00387CB4">
              <w:rPr>
                <w:rFonts w:ascii="Times New Roman CYR" w:hAnsi="Times New Roman CYR" w:cs="Times New Roman CYR"/>
                <w:sz w:val="20"/>
                <w:szCs w:val="20"/>
                <w:lang w:eastAsia="ru-RU"/>
              </w:rPr>
              <w:t xml:space="preserve">Решение </w:t>
            </w:r>
            <w:r w:rsidRPr="00387CB4">
              <w:rPr>
                <w:rFonts w:ascii="Times New Roman" w:hAnsi="Times New Roman" w:cs="Times New Roman"/>
                <w:sz w:val="20"/>
                <w:szCs w:val="20"/>
                <w:lang w:eastAsia="ru-RU"/>
              </w:rPr>
              <w:t>№97</w:t>
            </w:r>
            <w:r w:rsidRPr="00387CB4">
              <w:rPr>
                <w:rFonts w:ascii="Times New Roman CYR" w:hAnsi="Times New Roman CYR" w:cs="Times New Roman CYR"/>
                <w:sz w:val="20"/>
                <w:szCs w:val="20"/>
                <w:lang w:eastAsia="ru-RU"/>
              </w:rPr>
              <w:t>от 23.08.2019</w:t>
            </w:r>
          </w:p>
        </w:tc>
        <w:tc>
          <w:tcPr>
            <w:tcW w:w="1701" w:type="dxa"/>
            <w:shd w:val="clear" w:color="auto" w:fill="auto"/>
            <w:vAlign w:val="center"/>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507,1</w:t>
            </w:r>
          </w:p>
        </w:tc>
        <w:tc>
          <w:tcPr>
            <w:tcW w:w="1276" w:type="dxa"/>
            <w:shd w:val="clear" w:color="auto" w:fill="auto"/>
            <w:vAlign w:val="center"/>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-1 300,0</w:t>
            </w:r>
          </w:p>
        </w:tc>
      </w:tr>
      <w:tr w:rsidR="0079029E" w:rsidRPr="00387CB4" w:rsidTr="00560C4D">
        <w:trPr>
          <w:trHeight w:val="70"/>
        </w:trPr>
        <w:tc>
          <w:tcPr>
            <w:tcW w:w="3544" w:type="dxa"/>
            <w:shd w:val="clear" w:color="auto" w:fill="auto"/>
            <w:vAlign w:val="center"/>
          </w:tcPr>
          <w:p w:rsidR="0079029E" w:rsidRPr="00387CB4" w:rsidRDefault="0079029E" w:rsidP="00560C4D">
            <w:pPr>
              <w:spacing w:after="240" w:line="240" w:lineRule="auto"/>
              <w:contextualSpacing/>
              <w:rPr>
                <w:rFonts w:ascii="Times New Roman" w:eastAsia="Calibri" w:hAnsi="Times New Roman" w:cs="Times New Roman"/>
                <w:i/>
                <w:sz w:val="20"/>
                <w:szCs w:val="20"/>
              </w:rPr>
            </w:pPr>
            <w:r w:rsidRPr="00387CB4">
              <w:rPr>
                <w:rFonts w:ascii="Times New Roman CYR" w:hAnsi="Times New Roman CYR" w:cs="Times New Roman CYR"/>
                <w:sz w:val="20"/>
                <w:szCs w:val="20"/>
                <w:lang w:eastAsia="ru-RU"/>
              </w:rPr>
              <w:t xml:space="preserve">Решение </w:t>
            </w:r>
            <w:r w:rsidRPr="00387CB4">
              <w:rPr>
                <w:rFonts w:ascii="Times New Roman" w:hAnsi="Times New Roman" w:cs="Times New Roman"/>
                <w:sz w:val="20"/>
                <w:szCs w:val="20"/>
                <w:lang w:eastAsia="ru-RU"/>
              </w:rPr>
              <w:t>№111</w:t>
            </w:r>
            <w:r w:rsidRPr="00387CB4">
              <w:rPr>
                <w:rFonts w:ascii="Times New Roman CYR" w:hAnsi="Times New Roman CYR" w:cs="Times New Roman CYR"/>
                <w:sz w:val="20"/>
                <w:szCs w:val="20"/>
                <w:lang w:eastAsia="ru-RU"/>
              </w:rPr>
              <w:t>от 26.12.2019</w:t>
            </w:r>
          </w:p>
        </w:tc>
        <w:tc>
          <w:tcPr>
            <w:tcW w:w="1701" w:type="dxa"/>
            <w:shd w:val="clear" w:color="auto" w:fill="auto"/>
            <w:vAlign w:val="center"/>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r w:rsidRPr="00387CB4">
              <w:rPr>
                <w:rFonts w:ascii="Times New Roman" w:eastAsia="Calibri" w:hAnsi="Times New Roman" w:cs="Times New Roman"/>
                <w:sz w:val="20"/>
                <w:szCs w:val="20"/>
              </w:rPr>
              <w:t>507,1</w:t>
            </w:r>
          </w:p>
        </w:tc>
        <w:tc>
          <w:tcPr>
            <w:tcW w:w="1276" w:type="dxa"/>
            <w:shd w:val="clear" w:color="auto" w:fill="auto"/>
            <w:vAlign w:val="center"/>
          </w:tcPr>
          <w:p w:rsidR="0079029E" w:rsidRPr="00387CB4" w:rsidRDefault="0079029E" w:rsidP="00560C4D">
            <w:pPr>
              <w:spacing w:after="240" w:line="240" w:lineRule="auto"/>
              <w:contextualSpacing/>
              <w:jc w:val="right"/>
              <w:rPr>
                <w:rFonts w:ascii="Times New Roman" w:eastAsia="Calibri" w:hAnsi="Times New Roman" w:cs="Times New Roman"/>
                <w:sz w:val="20"/>
                <w:szCs w:val="20"/>
              </w:rPr>
            </w:pPr>
          </w:p>
        </w:tc>
      </w:tr>
    </w:tbl>
    <w:p w:rsidR="0079029E" w:rsidRPr="00387CB4" w:rsidRDefault="0079029E" w:rsidP="0079029E">
      <w:pPr>
        <w:pStyle w:val="Default"/>
        <w:tabs>
          <w:tab w:val="left" w:pos="709"/>
        </w:tabs>
        <w:spacing w:after="240"/>
        <w:ind w:firstLine="709"/>
        <w:contextualSpacing/>
        <w:jc w:val="both"/>
        <w:outlineLvl w:val="0"/>
        <w:rPr>
          <w:bCs/>
          <w:iCs/>
          <w:color w:val="auto"/>
          <w:sz w:val="28"/>
          <w:szCs w:val="28"/>
        </w:rPr>
      </w:pPr>
    </w:p>
    <w:p w:rsidR="0079029E" w:rsidRPr="0018368B" w:rsidRDefault="0079029E" w:rsidP="007D7546">
      <w:pPr>
        <w:pStyle w:val="Default"/>
        <w:tabs>
          <w:tab w:val="left" w:pos="709"/>
        </w:tabs>
        <w:ind w:firstLine="709"/>
        <w:contextualSpacing/>
        <w:jc w:val="both"/>
        <w:outlineLvl w:val="0"/>
        <w:rPr>
          <w:bCs/>
          <w:iCs/>
          <w:color w:val="auto"/>
          <w:sz w:val="28"/>
          <w:szCs w:val="28"/>
        </w:rPr>
      </w:pPr>
      <w:r w:rsidRPr="00387CB4">
        <w:rPr>
          <w:bCs/>
          <w:iCs/>
          <w:color w:val="auto"/>
          <w:sz w:val="28"/>
          <w:szCs w:val="28"/>
        </w:rPr>
        <w:t>В отчетном году при внесени</w:t>
      </w:r>
      <w:r w:rsidR="00840E60">
        <w:rPr>
          <w:bCs/>
          <w:iCs/>
          <w:color w:val="auto"/>
          <w:sz w:val="28"/>
          <w:szCs w:val="28"/>
        </w:rPr>
        <w:t>и изменений в решения о бюджете</w:t>
      </w:r>
      <w:r w:rsidRPr="00387CB4">
        <w:rPr>
          <w:bCs/>
          <w:iCs/>
          <w:color w:val="auto"/>
          <w:sz w:val="28"/>
          <w:szCs w:val="28"/>
        </w:rPr>
        <w:t xml:space="preserve"> размер бюджетных назн</w:t>
      </w:r>
      <w:r w:rsidR="00840E60">
        <w:rPr>
          <w:bCs/>
          <w:iCs/>
          <w:color w:val="auto"/>
          <w:sz w:val="28"/>
          <w:szCs w:val="28"/>
        </w:rPr>
        <w:t>ачений резервного фонда менялся</w:t>
      </w:r>
      <w:r w:rsidRPr="00387CB4">
        <w:rPr>
          <w:bCs/>
          <w:iCs/>
          <w:color w:val="auto"/>
          <w:sz w:val="28"/>
          <w:szCs w:val="28"/>
        </w:rPr>
        <w:t xml:space="preserve"> 4 раза.  Все </w:t>
      </w:r>
      <w:r w:rsidRPr="00387CB4">
        <w:rPr>
          <w:b/>
          <w:bCs/>
          <w:iCs/>
          <w:color w:val="auto"/>
          <w:sz w:val="28"/>
          <w:szCs w:val="28"/>
        </w:rPr>
        <w:t>изменения</w:t>
      </w:r>
      <w:r w:rsidRPr="00387CB4">
        <w:rPr>
          <w:bCs/>
          <w:iCs/>
          <w:color w:val="auto"/>
          <w:sz w:val="28"/>
          <w:szCs w:val="28"/>
        </w:rPr>
        <w:t xml:space="preserve">, как в  сторону увеличения, так и в сторону уменьшения, </w:t>
      </w:r>
      <w:r w:rsidRPr="00387CB4">
        <w:rPr>
          <w:b/>
          <w:bCs/>
          <w:iCs/>
          <w:color w:val="auto"/>
          <w:sz w:val="28"/>
          <w:szCs w:val="28"/>
        </w:rPr>
        <w:t>вносились  без обоснований</w:t>
      </w:r>
      <w:r w:rsidR="007928BC">
        <w:rPr>
          <w:b/>
          <w:bCs/>
          <w:iCs/>
          <w:color w:val="auto"/>
          <w:sz w:val="28"/>
          <w:szCs w:val="28"/>
        </w:rPr>
        <w:t xml:space="preserve"> </w:t>
      </w:r>
      <w:r w:rsidR="007928BC" w:rsidRPr="0018368B">
        <w:rPr>
          <w:b/>
          <w:bCs/>
          <w:iCs/>
          <w:color w:val="auto"/>
          <w:sz w:val="28"/>
          <w:szCs w:val="28"/>
        </w:rPr>
        <w:t>в пояснительной записке</w:t>
      </w:r>
      <w:r w:rsidRPr="0018368B">
        <w:rPr>
          <w:bCs/>
          <w:iCs/>
          <w:color w:val="auto"/>
          <w:sz w:val="28"/>
          <w:szCs w:val="28"/>
        </w:rPr>
        <w:t>.</w:t>
      </w:r>
    </w:p>
    <w:p w:rsidR="007928BC" w:rsidRDefault="007928BC" w:rsidP="0079029E">
      <w:pPr>
        <w:tabs>
          <w:tab w:val="left" w:pos="567"/>
        </w:tabs>
        <w:spacing w:after="240" w:line="240" w:lineRule="auto"/>
        <w:ind w:firstLine="709"/>
        <w:rPr>
          <w:rFonts w:ascii="Times New Roman" w:hAnsi="Times New Roman" w:cs="Times New Roman"/>
          <w:sz w:val="28"/>
          <w:szCs w:val="28"/>
          <w:lang w:eastAsia="ru-RU"/>
        </w:rPr>
      </w:pPr>
      <w:bookmarkStart w:id="0" w:name="dst4292"/>
      <w:bookmarkEnd w:id="0"/>
      <w:r w:rsidRPr="0018368B">
        <w:rPr>
          <w:rFonts w:ascii="Times New Roman" w:hAnsi="Times New Roman" w:cs="Times New Roman"/>
          <w:b/>
          <w:sz w:val="28"/>
          <w:szCs w:val="28"/>
          <w:lang w:eastAsia="ru-RU"/>
        </w:rPr>
        <w:t>Таким образом, пояснительная записка к проектам решений о внесении изменений в бюджет не содержит всей информации, необходимой для объективной оценки вносимых изменений</w:t>
      </w:r>
      <w:r w:rsidR="0018368B">
        <w:rPr>
          <w:rFonts w:ascii="Times New Roman" w:hAnsi="Times New Roman" w:cs="Times New Roman"/>
          <w:sz w:val="28"/>
          <w:szCs w:val="28"/>
          <w:lang w:eastAsia="ru-RU"/>
        </w:rPr>
        <w:t xml:space="preserve"> </w:t>
      </w:r>
      <w:r w:rsidR="0018368B" w:rsidRPr="0018368B">
        <w:rPr>
          <w:rFonts w:ascii="Times New Roman" w:hAnsi="Times New Roman" w:cs="Times New Roman"/>
          <w:b/>
          <w:sz w:val="28"/>
          <w:szCs w:val="28"/>
          <w:lang w:eastAsia="ru-RU"/>
        </w:rPr>
        <w:t>в части бюджетных ассигнований резервного фонда.</w:t>
      </w:r>
    </w:p>
    <w:p w:rsidR="0079029E" w:rsidRPr="00387CB4" w:rsidRDefault="0079029E" w:rsidP="0079029E">
      <w:pPr>
        <w:tabs>
          <w:tab w:val="left" w:pos="567"/>
        </w:tabs>
        <w:spacing w:after="240" w:line="240" w:lineRule="auto"/>
        <w:ind w:firstLine="709"/>
        <w:rPr>
          <w:rFonts w:ascii="Times New Roman" w:hAnsi="Times New Roman" w:cs="Times New Roman"/>
          <w:b/>
          <w:bCs/>
          <w:i/>
          <w:sz w:val="28"/>
          <w:szCs w:val="28"/>
        </w:rPr>
      </w:pPr>
      <w:r w:rsidRPr="00387CB4">
        <w:rPr>
          <w:rFonts w:ascii="Times New Roman" w:hAnsi="Times New Roman" w:cs="Times New Roman"/>
          <w:b/>
          <w:bCs/>
          <w:i/>
          <w:sz w:val="28"/>
          <w:szCs w:val="28"/>
        </w:rPr>
        <w:t xml:space="preserve">5.2. Исполнение муниципальных программ </w:t>
      </w:r>
    </w:p>
    <w:p w:rsidR="0079029E" w:rsidRPr="00387CB4" w:rsidRDefault="0079029E" w:rsidP="007D7546">
      <w:pPr>
        <w:pStyle w:val="26"/>
        <w:spacing w:line="240" w:lineRule="auto"/>
        <w:ind w:left="0" w:firstLine="709"/>
        <w:outlineLvl w:val="0"/>
        <w:rPr>
          <w:rFonts w:ascii="Times New Roman" w:hAnsi="Times New Roman" w:cs="Times New Roman"/>
          <w:sz w:val="28"/>
          <w:szCs w:val="28"/>
        </w:rPr>
      </w:pPr>
      <w:r w:rsidRPr="00387CB4">
        <w:rPr>
          <w:rFonts w:ascii="Times New Roman" w:hAnsi="Times New Roman" w:cs="Times New Roman"/>
          <w:sz w:val="28"/>
          <w:szCs w:val="28"/>
        </w:rPr>
        <w:t>Общий объем расходов на реализацию муниципальных программ муниципального образования – Моздокское городское поселение, предусмотренный первоначально, составляет 141 961,0 тыс. рублей или 86,6% от общего объема расходов на 2019 год.</w:t>
      </w:r>
    </w:p>
    <w:p w:rsidR="0079029E" w:rsidRPr="00387CB4" w:rsidRDefault="0079029E" w:rsidP="007D7546">
      <w:pPr>
        <w:tabs>
          <w:tab w:val="left" w:pos="142"/>
          <w:tab w:val="left" w:pos="567"/>
          <w:tab w:val="left" w:pos="709"/>
          <w:tab w:val="left" w:pos="9900"/>
        </w:tabs>
        <w:spacing w:after="120" w:line="240" w:lineRule="auto"/>
        <w:ind w:firstLine="709"/>
        <w:rPr>
          <w:rFonts w:ascii="Times New Roman" w:hAnsi="Times New Roman" w:cs="Times New Roman"/>
          <w:sz w:val="28"/>
          <w:szCs w:val="28"/>
        </w:rPr>
      </w:pPr>
      <w:r w:rsidRPr="00387CB4">
        <w:rPr>
          <w:rFonts w:ascii="Times New Roman" w:hAnsi="Times New Roman" w:cs="Times New Roman"/>
          <w:sz w:val="28"/>
          <w:szCs w:val="28"/>
        </w:rPr>
        <w:t xml:space="preserve">В бюджете района на 2019 год (с изменениями) предусматривались бюджетные ассигнования на реализацию </w:t>
      </w:r>
      <w:r w:rsidRPr="00387CB4">
        <w:rPr>
          <w:rFonts w:ascii="Times New Roman" w:hAnsi="Times New Roman" w:cs="Times New Roman"/>
          <w:b/>
          <w:sz w:val="28"/>
          <w:szCs w:val="28"/>
        </w:rPr>
        <w:t xml:space="preserve">11 муниципальных программ и 2 адресные муниципальные программы </w:t>
      </w:r>
      <w:r w:rsidRPr="00387CB4">
        <w:rPr>
          <w:rFonts w:ascii="Times New Roman" w:hAnsi="Times New Roman" w:cs="Times New Roman"/>
          <w:sz w:val="28"/>
          <w:szCs w:val="28"/>
        </w:rPr>
        <w:t xml:space="preserve"> на общую сумму </w:t>
      </w:r>
      <w:r w:rsidRPr="00387CB4">
        <w:rPr>
          <w:rFonts w:ascii="Times New Roman" w:hAnsi="Times New Roman" w:cs="Times New Roman"/>
          <w:b/>
          <w:sz w:val="28"/>
          <w:szCs w:val="28"/>
        </w:rPr>
        <w:t xml:space="preserve">178 130,0 </w:t>
      </w:r>
      <w:r w:rsidRPr="00387CB4">
        <w:rPr>
          <w:rFonts w:ascii="Times New Roman" w:hAnsi="Times New Roman" w:cs="Times New Roman"/>
          <w:sz w:val="28"/>
          <w:szCs w:val="28"/>
        </w:rPr>
        <w:t>тыс. рублей.</w:t>
      </w:r>
    </w:p>
    <w:p w:rsidR="0079029E" w:rsidRPr="00387CB4" w:rsidRDefault="0079029E" w:rsidP="0079029E">
      <w:pPr>
        <w:tabs>
          <w:tab w:val="left" w:pos="142"/>
          <w:tab w:val="left" w:pos="567"/>
          <w:tab w:val="left" w:pos="709"/>
          <w:tab w:val="left" w:pos="9900"/>
        </w:tabs>
        <w:spacing w:after="240" w:line="240" w:lineRule="auto"/>
        <w:ind w:firstLine="709"/>
        <w:contextualSpacing/>
        <w:rPr>
          <w:rFonts w:ascii="Times New Roman" w:hAnsi="Times New Roman" w:cs="Times New Roman"/>
          <w:sz w:val="28"/>
          <w:szCs w:val="28"/>
        </w:rPr>
      </w:pPr>
      <w:r w:rsidRPr="00387CB4">
        <w:rPr>
          <w:rFonts w:ascii="Times New Roman" w:hAnsi="Times New Roman" w:cs="Times New Roman"/>
          <w:sz w:val="28"/>
          <w:szCs w:val="28"/>
        </w:rPr>
        <w:t>Изменение объемов финансирования муниципальных программ представлено в таблице:</w:t>
      </w:r>
    </w:p>
    <w:p w:rsidR="0079029E" w:rsidRPr="00387CB4" w:rsidRDefault="0079029E" w:rsidP="0079029E">
      <w:pPr>
        <w:tabs>
          <w:tab w:val="left" w:pos="9900"/>
        </w:tabs>
        <w:spacing w:after="0" w:line="240" w:lineRule="auto"/>
        <w:contextualSpacing/>
        <w:jc w:val="right"/>
        <w:rPr>
          <w:rFonts w:ascii="Times New Roman" w:hAnsi="Times New Roman" w:cs="Times New Roman"/>
          <w:sz w:val="28"/>
          <w:szCs w:val="28"/>
        </w:rPr>
      </w:pPr>
      <w:r w:rsidRPr="00387CB4">
        <w:rPr>
          <w:rFonts w:ascii="Times New Roman" w:hAnsi="Times New Roman" w:cs="Times New Roman"/>
          <w:sz w:val="20"/>
          <w:szCs w:val="20"/>
        </w:rPr>
        <w:t>тыс. рублей</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6671"/>
        <w:gridCol w:w="992"/>
        <w:gridCol w:w="992"/>
        <w:gridCol w:w="992"/>
      </w:tblGrid>
      <w:tr w:rsidR="0079029E" w:rsidRPr="00387CB4" w:rsidTr="00560C4D">
        <w:trPr>
          <w:trHeight w:val="767"/>
        </w:trPr>
        <w:tc>
          <w:tcPr>
            <w:tcW w:w="6671" w:type="dxa"/>
            <w:shd w:val="clear" w:color="auto" w:fill="FFFFFF"/>
            <w:tcMar>
              <w:top w:w="0" w:type="dxa"/>
              <w:left w:w="0" w:type="dxa"/>
              <w:bottom w:w="0" w:type="dxa"/>
              <w:right w:w="0" w:type="dxa"/>
            </w:tcMar>
            <w:vAlign w:val="center"/>
            <w:hideMark/>
          </w:tcPr>
          <w:p w:rsidR="0079029E" w:rsidRPr="00387CB4" w:rsidRDefault="0079029E" w:rsidP="00560C4D">
            <w:pPr>
              <w:suppressAutoHyphens w:val="0"/>
              <w:spacing w:after="240" w:line="240" w:lineRule="auto"/>
              <w:contextualSpacing/>
              <w:jc w:val="center"/>
              <w:rPr>
                <w:rFonts w:ascii="Times New Roman" w:hAnsi="Times New Roman" w:cs="Times New Roman"/>
                <w:sz w:val="20"/>
                <w:szCs w:val="20"/>
                <w:lang w:eastAsia="ru-RU"/>
              </w:rPr>
            </w:pPr>
            <w:r w:rsidRPr="00387CB4">
              <w:rPr>
                <w:rFonts w:ascii="Times New Roman" w:hAnsi="Times New Roman" w:cs="Times New Roman"/>
                <w:sz w:val="20"/>
                <w:szCs w:val="20"/>
                <w:lang w:eastAsia="ru-RU"/>
              </w:rPr>
              <w:t>Наименование действующих муниципальных программ</w:t>
            </w:r>
          </w:p>
        </w:tc>
        <w:tc>
          <w:tcPr>
            <w:tcW w:w="992" w:type="dxa"/>
            <w:shd w:val="clear" w:color="auto" w:fill="FFFFFF"/>
            <w:tcMar>
              <w:top w:w="0" w:type="dxa"/>
              <w:left w:w="0" w:type="dxa"/>
              <w:bottom w:w="0" w:type="dxa"/>
              <w:right w:w="0" w:type="dxa"/>
            </w:tcMar>
            <w:vAlign w:val="center"/>
            <w:hideMark/>
          </w:tcPr>
          <w:p w:rsidR="0079029E" w:rsidRPr="00387CB4" w:rsidRDefault="0079029E" w:rsidP="00560C4D">
            <w:pPr>
              <w:suppressAutoHyphens w:val="0"/>
              <w:spacing w:after="240" w:line="240" w:lineRule="auto"/>
              <w:contextualSpacing/>
              <w:jc w:val="center"/>
              <w:rPr>
                <w:rFonts w:ascii="Times New Roman" w:hAnsi="Times New Roman" w:cs="Times New Roman"/>
                <w:sz w:val="20"/>
                <w:szCs w:val="20"/>
                <w:lang w:eastAsia="ru-RU"/>
              </w:rPr>
            </w:pPr>
            <w:r w:rsidRPr="00387CB4">
              <w:rPr>
                <w:rFonts w:ascii="Times New Roman" w:hAnsi="Times New Roman" w:cs="Times New Roman"/>
                <w:sz w:val="20"/>
                <w:szCs w:val="20"/>
                <w:lang w:eastAsia="ru-RU"/>
              </w:rPr>
              <w:t>Бюджет на 2019 первонач. редакция</w:t>
            </w:r>
          </w:p>
        </w:tc>
        <w:tc>
          <w:tcPr>
            <w:tcW w:w="992" w:type="dxa"/>
            <w:shd w:val="clear" w:color="auto" w:fill="FFFFFF"/>
            <w:vAlign w:val="center"/>
          </w:tcPr>
          <w:p w:rsidR="0079029E" w:rsidRPr="00387CB4" w:rsidRDefault="0079029E" w:rsidP="00560C4D">
            <w:pPr>
              <w:suppressAutoHyphens w:val="0"/>
              <w:spacing w:after="240" w:line="240" w:lineRule="auto"/>
              <w:contextualSpacing/>
              <w:jc w:val="center"/>
              <w:rPr>
                <w:rFonts w:ascii="Times New Roman" w:hAnsi="Times New Roman" w:cs="Times New Roman"/>
                <w:sz w:val="20"/>
                <w:szCs w:val="20"/>
                <w:lang w:eastAsia="ru-RU"/>
              </w:rPr>
            </w:pPr>
            <w:r w:rsidRPr="00387CB4">
              <w:rPr>
                <w:rFonts w:ascii="Times New Roman" w:hAnsi="Times New Roman" w:cs="Times New Roman"/>
                <w:sz w:val="20"/>
                <w:szCs w:val="20"/>
                <w:lang w:eastAsia="ru-RU"/>
              </w:rPr>
              <w:t>Бюджет на 2019</w:t>
            </w:r>
          </w:p>
        </w:tc>
        <w:tc>
          <w:tcPr>
            <w:tcW w:w="992" w:type="dxa"/>
            <w:shd w:val="clear" w:color="auto" w:fill="FFFFFF"/>
            <w:tcMar>
              <w:top w:w="0" w:type="dxa"/>
              <w:left w:w="0" w:type="dxa"/>
              <w:bottom w:w="0" w:type="dxa"/>
              <w:right w:w="0" w:type="dxa"/>
            </w:tcMar>
            <w:vAlign w:val="center"/>
            <w:hideMark/>
          </w:tcPr>
          <w:p w:rsidR="0079029E" w:rsidRPr="00387CB4" w:rsidRDefault="0079029E" w:rsidP="00560C4D">
            <w:pPr>
              <w:suppressAutoHyphens w:val="0"/>
              <w:spacing w:after="240" w:line="240" w:lineRule="auto"/>
              <w:contextualSpacing/>
              <w:jc w:val="center"/>
              <w:rPr>
                <w:rFonts w:ascii="Times New Roman" w:eastAsia="Calibri" w:hAnsi="Times New Roman" w:cs="Times New Roman"/>
                <w:sz w:val="20"/>
                <w:szCs w:val="20"/>
              </w:rPr>
            </w:pPr>
            <w:r w:rsidRPr="00387CB4">
              <w:rPr>
                <w:rFonts w:ascii="Times New Roman" w:eastAsia="Calibri" w:hAnsi="Times New Roman" w:cs="Times New Roman"/>
                <w:sz w:val="20"/>
                <w:szCs w:val="20"/>
              </w:rPr>
              <w:t>Откл</w:t>
            </w:r>
          </w:p>
          <w:p w:rsidR="0079029E" w:rsidRPr="00387CB4" w:rsidRDefault="0079029E" w:rsidP="00560C4D">
            <w:pPr>
              <w:suppressAutoHyphens w:val="0"/>
              <w:spacing w:after="240" w:line="240" w:lineRule="auto"/>
              <w:contextualSpacing/>
              <w:jc w:val="center"/>
              <w:rPr>
                <w:rFonts w:ascii="Times New Roman" w:hAnsi="Times New Roman" w:cs="Times New Roman"/>
                <w:sz w:val="20"/>
                <w:szCs w:val="20"/>
                <w:lang w:eastAsia="ru-RU"/>
              </w:rPr>
            </w:pPr>
            <w:r w:rsidRPr="00387CB4">
              <w:rPr>
                <w:rFonts w:ascii="Times New Roman" w:hAnsi="Times New Roman" w:cs="Times New Roman"/>
                <w:sz w:val="20"/>
                <w:szCs w:val="20"/>
              </w:rPr>
              <w:t>(+;-)</w:t>
            </w:r>
          </w:p>
        </w:tc>
      </w:tr>
      <w:tr w:rsidR="0079029E" w:rsidRPr="00387CB4" w:rsidTr="00560C4D">
        <w:tc>
          <w:tcPr>
            <w:tcW w:w="6671" w:type="dxa"/>
            <w:shd w:val="clear" w:color="auto" w:fill="FFFFFF" w:themeFill="background1"/>
            <w:tcMar>
              <w:top w:w="0" w:type="dxa"/>
              <w:left w:w="0" w:type="dxa"/>
              <w:bottom w:w="0" w:type="dxa"/>
              <w:right w:w="0" w:type="dxa"/>
            </w:tcMar>
            <w:vAlign w:val="bottom"/>
            <w:hideMark/>
          </w:tcPr>
          <w:p w:rsidR="0079029E" w:rsidRPr="00387CB4" w:rsidRDefault="0079029E" w:rsidP="00560C4D">
            <w:pPr>
              <w:spacing w:after="240" w:line="240" w:lineRule="auto"/>
              <w:contextualSpacing/>
              <w:rPr>
                <w:rFonts w:ascii="Times New Roman" w:hAnsi="Times New Roman" w:cs="Times New Roman"/>
                <w:b/>
                <w:bCs/>
                <w:szCs w:val="20"/>
              </w:rPr>
            </w:pPr>
            <w:r w:rsidRPr="00387CB4">
              <w:rPr>
                <w:rStyle w:val="font01"/>
                <w:rFonts w:ascii="Times New Roman" w:hAnsi="Times New Roman" w:cs="Times New Roman"/>
                <w:b w:val="0"/>
                <w:color w:val="auto"/>
                <w:sz w:val="22"/>
                <w:szCs w:val="20"/>
              </w:rPr>
              <w:t>Муниципальная программа "Муниципальная собственность Моздокского городского поселения на 2018-2022 годы"</w:t>
            </w:r>
          </w:p>
        </w:tc>
        <w:tc>
          <w:tcPr>
            <w:tcW w:w="992" w:type="dxa"/>
            <w:shd w:val="clear" w:color="auto" w:fill="FFFFFF" w:themeFill="background1"/>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5 245,3</w:t>
            </w:r>
          </w:p>
        </w:tc>
        <w:tc>
          <w:tcPr>
            <w:tcW w:w="992" w:type="dxa"/>
            <w:shd w:val="clear" w:color="auto" w:fill="FFFFFF" w:themeFill="background1"/>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7 492,2</w:t>
            </w:r>
          </w:p>
        </w:tc>
        <w:tc>
          <w:tcPr>
            <w:tcW w:w="992" w:type="dxa"/>
            <w:shd w:val="clear" w:color="auto" w:fill="FFFFFF" w:themeFill="background1"/>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2 246,9</w:t>
            </w:r>
          </w:p>
        </w:tc>
      </w:tr>
      <w:tr w:rsidR="0079029E" w:rsidRPr="00387CB4" w:rsidTr="00560C4D">
        <w:tc>
          <w:tcPr>
            <w:tcW w:w="6671"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rPr>
                <w:rFonts w:ascii="Times New Roman" w:hAnsi="Times New Roman" w:cs="Times New Roman"/>
                <w:b/>
                <w:szCs w:val="20"/>
              </w:rPr>
            </w:pPr>
            <w:r w:rsidRPr="00387CB4">
              <w:rPr>
                <w:rStyle w:val="font21"/>
                <w:rFonts w:ascii="Times New Roman" w:hAnsi="Times New Roman" w:cs="Times New Roman"/>
                <w:b w:val="0"/>
                <w:color w:val="auto"/>
                <w:sz w:val="22"/>
              </w:rPr>
              <w:t>Муниципальная программа "Гражданская оборона и чрезвычайные ситуации в Моздокском городском поселении на 2018-2022 годы"</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125,0</w:t>
            </w:r>
          </w:p>
        </w:tc>
        <w:tc>
          <w:tcPr>
            <w:tcW w:w="992" w:type="dxa"/>
            <w:shd w:val="clear" w:color="auto" w:fill="FFFFFF"/>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77,1</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-47,9</w:t>
            </w:r>
          </w:p>
        </w:tc>
      </w:tr>
      <w:tr w:rsidR="0079029E" w:rsidRPr="00387CB4" w:rsidTr="00560C4D">
        <w:tc>
          <w:tcPr>
            <w:tcW w:w="6671"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rPr>
                <w:rFonts w:ascii="Times New Roman" w:hAnsi="Times New Roman" w:cs="Times New Roman"/>
                <w:b/>
                <w:szCs w:val="20"/>
              </w:rPr>
            </w:pPr>
            <w:r w:rsidRPr="00387CB4">
              <w:rPr>
                <w:rStyle w:val="font21"/>
                <w:rFonts w:ascii="Times New Roman" w:hAnsi="Times New Roman" w:cs="Times New Roman"/>
                <w:b w:val="0"/>
                <w:color w:val="auto"/>
                <w:sz w:val="22"/>
              </w:rPr>
              <w:t>Муниципальная программа "Местное самоуправление и гражданское общество в Моздокском городском поселении на 2018-2022годы"</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1 285,3</w:t>
            </w:r>
          </w:p>
        </w:tc>
        <w:tc>
          <w:tcPr>
            <w:tcW w:w="992" w:type="dxa"/>
            <w:shd w:val="clear" w:color="auto" w:fill="FFFFFF" w:themeFill="background1"/>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1 194,5</w:t>
            </w:r>
          </w:p>
        </w:tc>
        <w:tc>
          <w:tcPr>
            <w:tcW w:w="992" w:type="dxa"/>
            <w:shd w:val="clear" w:color="auto" w:fill="FFFFFF" w:themeFill="background1"/>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-90,8</w:t>
            </w:r>
          </w:p>
        </w:tc>
      </w:tr>
      <w:tr w:rsidR="0079029E" w:rsidRPr="00387CB4" w:rsidTr="00560C4D">
        <w:tc>
          <w:tcPr>
            <w:tcW w:w="6671"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rPr>
                <w:rFonts w:ascii="Times New Roman" w:hAnsi="Times New Roman" w:cs="Times New Roman"/>
                <w:b/>
                <w:szCs w:val="20"/>
              </w:rPr>
            </w:pPr>
            <w:r w:rsidRPr="00387CB4">
              <w:rPr>
                <w:rStyle w:val="font21"/>
                <w:rFonts w:ascii="Times New Roman" w:hAnsi="Times New Roman" w:cs="Times New Roman"/>
                <w:b w:val="0"/>
                <w:color w:val="auto"/>
                <w:sz w:val="22"/>
              </w:rPr>
              <w:lastRenderedPageBreak/>
              <w:t>Муниципальная программа "Жилищно-коммунальное и городское хозяйство в Моздокском городском поселении на 2018-2022 годы"</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100 866,4</w:t>
            </w:r>
          </w:p>
        </w:tc>
        <w:tc>
          <w:tcPr>
            <w:tcW w:w="992" w:type="dxa"/>
            <w:shd w:val="clear" w:color="auto" w:fill="FFFFFF"/>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127 183,9</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26 317,5</w:t>
            </w:r>
          </w:p>
        </w:tc>
      </w:tr>
      <w:tr w:rsidR="0079029E" w:rsidRPr="00387CB4" w:rsidTr="00560C4D">
        <w:tc>
          <w:tcPr>
            <w:tcW w:w="6671"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rPr>
                <w:rFonts w:ascii="Times New Roman" w:hAnsi="Times New Roman" w:cs="Times New Roman"/>
                <w:b/>
                <w:bCs/>
                <w:szCs w:val="20"/>
              </w:rPr>
            </w:pPr>
            <w:r w:rsidRPr="00387CB4">
              <w:rPr>
                <w:rStyle w:val="font21"/>
                <w:rFonts w:ascii="Times New Roman" w:hAnsi="Times New Roman" w:cs="Times New Roman"/>
                <w:b w:val="0"/>
                <w:color w:val="auto"/>
                <w:sz w:val="22"/>
              </w:rPr>
              <w:t>Муниципальная программа "Градостроительство Моздокского городского поселения на 2018-2022 годы"</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1 320,0</w:t>
            </w:r>
          </w:p>
        </w:tc>
        <w:tc>
          <w:tcPr>
            <w:tcW w:w="992" w:type="dxa"/>
            <w:shd w:val="clear" w:color="auto" w:fill="FFFFFF"/>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328,7</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-991,3</w:t>
            </w:r>
          </w:p>
        </w:tc>
      </w:tr>
      <w:tr w:rsidR="0079029E" w:rsidRPr="00387CB4" w:rsidTr="00560C4D">
        <w:tc>
          <w:tcPr>
            <w:tcW w:w="6671"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rPr>
                <w:rFonts w:ascii="Times New Roman" w:hAnsi="Times New Roman" w:cs="Times New Roman"/>
                <w:b/>
                <w:szCs w:val="20"/>
              </w:rPr>
            </w:pPr>
            <w:r w:rsidRPr="00387CB4">
              <w:rPr>
                <w:rStyle w:val="font21"/>
                <w:rFonts w:ascii="Times New Roman" w:hAnsi="Times New Roman" w:cs="Times New Roman"/>
                <w:b w:val="0"/>
                <w:color w:val="auto"/>
                <w:sz w:val="22"/>
              </w:rPr>
              <w:t>Муниципальная программа "Землеустройство и землепользование Моздокского городского поселения на 2018-2022 годы"</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1 040,2</w:t>
            </w:r>
          </w:p>
        </w:tc>
        <w:tc>
          <w:tcPr>
            <w:tcW w:w="992" w:type="dxa"/>
            <w:shd w:val="clear" w:color="auto" w:fill="FFFFFF"/>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816,8</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-223,4</w:t>
            </w:r>
          </w:p>
        </w:tc>
      </w:tr>
      <w:tr w:rsidR="0079029E" w:rsidRPr="00387CB4" w:rsidTr="00560C4D">
        <w:tc>
          <w:tcPr>
            <w:tcW w:w="6671"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rPr>
                <w:rFonts w:ascii="Times New Roman" w:hAnsi="Times New Roman" w:cs="Times New Roman"/>
                <w:b/>
                <w:szCs w:val="20"/>
              </w:rPr>
            </w:pPr>
            <w:r w:rsidRPr="00387CB4">
              <w:rPr>
                <w:rStyle w:val="font21"/>
                <w:rFonts w:ascii="Times New Roman" w:hAnsi="Times New Roman" w:cs="Times New Roman"/>
                <w:b w:val="0"/>
                <w:color w:val="auto"/>
                <w:sz w:val="22"/>
              </w:rPr>
              <w:t>Муниципальная программа "Малое и среднее предпринимательство в муниципальном образовании - Моздокское городское поселение на 2018-2022годы"</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470,0</w:t>
            </w:r>
          </w:p>
        </w:tc>
        <w:tc>
          <w:tcPr>
            <w:tcW w:w="992" w:type="dxa"/>
            <w:shd w:val="clear" w:color="auto" w:fill="FFFFFF"/>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668,5</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198,5</w:t>
            </w:r>
          </w:p>
        </w:tc>
      </w:tr>
      <w:tr w:rsidR="0079029E" w:rsidRPr="00387CB4" w:rsidTr="00560C4D">
        <w:tc>
          <w:tcPr>
            <w:tcW w:w="6671"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rPr>
                <w:rFonts w:ascii="Times New Roman" w:hAnsi="Times New Roman" w:cs="Times New Roman"/>
                <w:b/>
                <w:sz w:val="20"/>
                <w:szCs w:val="20"/>
              </w:rPr>
            </w:pPr>
            <w:r w:rsidRPr="00387CB4">
              <w:rPr>
                <w:rStyle w:val="font21"/>
                <w:rFonts w:ascii="Times New Roman" w:hAnsi="Times New Roman" w:cs="Times New Roman"/>
                <w:b w:val="0"/>
                <w:color w:val="auto"/>
              </w:rPr>
              <w:t>Муниципальная адресная программа "Переселение граждан из аварийного жилищного фонда в Моздокском городском поселении на период 2013-2018 годы"</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0</w:t>
            </w:r>
          </w:p>
        </w:tc>
        <w:tc>
          <w:tcPr>
            <w:tcW w:w="992" w:type="dxa"/>
            <w:shd w:val="clear" w:color="auto" w:fill="FFFFFF"/>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1 800,0</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1 800,0</w:t>
            </w:r>
          </w:p>
        </w:tc>
      </w:tr>
      <w:tr w:rsidR="0079029E" w:rsidRPr="00387CB4" w:rsidTr="00560C4D">
        <w:tc>
          <w:tcPr>
            <w:tcW w:w="6671"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rPr>
                <w:rFonts w:ascii="Arial CYR" w:hAnsi="Arial CYR" w:cs="Arial CYR"/>
                <w:b/>
                <w:bCs/>
                <w:sz w:val="20"/>
                <w:szCs w:val="20"/>
                <w:lang w:eastAsia="ru-RU"/>
              </w:rPr>
            </w:pPr>
            <w:r w:rsidRPr="00387CB4">
              <w:rPr>
                <w:rStyle w:val="font21"/>
                <w:rFonts w:ascii="Times New Roman" w:hAnsi="Times New Roman" w:cs="Times New Roman"/>
                <w:b w:val="0"/>
                <w:color w:val="auto"/>
              </w:rPr>
              <w:t xml:space="preserve">Муниципальная адресная программа "Капитальный ремонт общего имущества в многоквартирных домах в Моздокском городском </w:t>
            </w:r>
            <w:r w:rsidRPr="00387CB4">
              <w:rPr>
                <w:rFonts w:ascii="Times New Roman" w:hAnsi="Times New Roman" w:cs="Times New Roman"/>
                <w:b/>
                <w:bCs/>
                <w:sz w:val="20"/>
                <w:szCs w:val="20"/>
                <w:lang w:eastAsia="ru-RU"/>
              </w:rPr>
              <w:t>поселении 2017 - 2019 годы"</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2 397,8</w:t>
            </w:r>
          </w:p>
        </w:tc>
        <w:tc>
          <w:tcPr>
            <w:tcW w:w="992" w:type="dxa"/>
            <w:shd w:val="clear" w:color="auto" w:fill="FFFFFF"/>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2 397,8</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0</w:t>
            </w:r>
          </w:p>
        </w:tc>
      </w:tr>
      <w:tr w:rsidR="0079029E" w:rsidRPr="00387CB4" w:rsidTr="00560C4D">
        <w:tc>
          <w:tcPr>
            <w:tcW w:w="6671"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rPr>
                <w:rFonts w:ascii="Times New Roman" w:hAnsi="Times New Roman" w:cs="Times New Roman"/>
                <w:b/>
                <w:i/>
                <w:sz w:val="20"/>
                <w:szCs w:val="20"/>
              </w:rPr>
            </w:pPr>
            <w:r w:rsidRPr="00387CB4">
              <w:rPr>
                <w:rStyle w:val="font31"/>
                <w:rFonts w:ascii="Times New Roman" w:hAnsi="Times New Roman" w:cs="Times New Roman"/>
                <w:b w:val="0"/>
                <w:i w:val="0"/>
                <w:color w:val="auto"/>
              </w:rPr>
              <w:t>Муниципальная программа "Формирование современной городской среды в Моздокском городском поселении на 2018 -2024 годы"</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520,8</w:t>
            </w:r>
          </w:p>
        </w:tc>
        <w:tc>
          <w:tcPr>
            <w:tcW w:w="992" w:type="dxa"/>
            <w:shd w:val="clear" w:color="auto" w:fill="FFFFFF"/>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8 287,9</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7 767,1</w:t>
            </w:r>
          </w:p>
        </w:tc>
      </w:tr>
      <w:tr w:rsidR="0079029E" w:rsidRPr="00387CB4" w:rsidTr="00560C4D">
        <w:tc>
          <w:tcPr>
            <w:tcW w:w="6671"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rPr>
                <w:rFonts w:ascii="Times New Roman" w:hAnsi="Times New Roman" w:cs="Times New Roman"/>
                <w:b/>
                <w:sz w:val="20"/>
                <w:szCs w:val="20"/>
              </w:rPr>
            </w:pPr>
            <w:r w:rsidRPr="00387CB4">
              <w:rPr>
                <w:rStyle w:val="font21"/>
                <w:rFonts w:ascii="Times New Roman" w:hAnsi="Times New Roman" w:cs="Times New Roman"/>
                <w:b w:val="0"/>
                <w:color w:val="auto"/>
              </w:rPr>
              <w:t>Муниципальная программа "Охрана окружающей среды и благоустройство массового отдыха на 2018-2022 годы"</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18  558,2</w:t>
            </w:r>
          </w:p>
        </w:tc>
        <w:tc>
          <w:tcPr>
            <w:tcW w:w="992" w:type="dxa"/>
            <w:shd w:val="clear" w:color="auto" w:fill="FFFFFF"/>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20 060,4</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1 502,2</w:t>
            </w:r>
          </w:p>
        </w:tc>
      </w:tr>
      <w:tr w:rsidR="0079029E" w:rsidRPr="00387CB4" w:rsidTr="00560C4D">
        <w:tc>
          <w:tcPr>
            <w:tcW w:w="6671"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rPr>
                <w:rFonts w:ascii="Times New Roman" w:hAnsi="Times New Roman" w:cs="Times New Roman"/>
                <w:b/>
                <w:sz w:val="20"/>
                <w:szCs w:val="20"/>
              </w:rPr>
            </w:pPr>
            <w:r w:rsidRPr="00387CB4">
              <w:rPr>
                <w:rStyle w:val="font21"/>
                <w:rFonts w:ascii="Times New Roman" w:hAnsi="Times New Roman" w:cs="Times New Roman"/>
                <w:b w:val="0"/>
                <w:color w:val="auto"/>
              </w:rPr>
              <w:t xml:space="preserve">Муниципальная программа "Молодежь Моздока на период 2018 - 2022 годы» </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7 200,0</w:t>
            </w:r>
          </w:p>
        </w:tc>
        <w:tc>
          <w:tcPr>
            <w:tcW w:w="992" w:type="dxa"/>
            <w:shd w:val="clear" w:color="auto" w:fill="FFFFFF"/>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4 807,8</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-2 392,2</w:t>
            </w:r>
          </w:p>
        </w:tc>
      </w:tr>
      <w:tr w:rsidR="0079029E" w:rsidRPr="00387CB4" w:rsidTr="00560C4D">
        <w:tc>
          <w:tcPr>
            <w:tcW w:w="6671"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rPr>
                <w:rFonts w:ascii="Times New Roman" w:hAnsi="Times New Roman" w:cs="Times New Roman"/>
                <w:b/>
                <w:bCs/>
                <w:sz w:val="20"/>
                <w:szCs w:val="20"/>
              </w:rPr>
            </w:pPr>
            <w:r w:rsidRPr="00387CB4">
              <w:rPr>
                <w:rStyle w:val="font21"/>
                <w:rFonts w:ascii="Times New Roman" w:hAnsi="Times New Roman" w:cs="Times New Roman"/>
                <w:b w:val="0"/>
                <w:color w:val="auto"/>
              </w:rPr>
              <w:t>Муниципальная программа "Социальная политика муниципального образования Моздокское городское поселение на период 2018-2022 годы"</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2 932,1</w:t>
            </w:r>
          </w:p>
        </w:tc>
        <w:tc>
          <w:tcPr>
            <w:tcW w:w="992" w:type="dxa"/>
            <w:shd w:val="clear" w:color="auto" w:fill="FFFFFF"/>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3 014,3</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82,2</w:t>
            </w:r>
          </w:p>
        </w:tc>
      </w:tr>
      <w:tr w:rsidR="0079029E" w:rsidRPr="00387CB4" w:rsidTr="00560C4D">
        <w:tc>
          <w:tcPr>
            <w:tcW w:w="6671"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center"/>
              <w:rPr>
                <w:rFonts w:ascii="Times New Roman" w:hAnsi="Times New Roman" w:cs="Times New Roman"/>
                <w:b/>
                <w:bCs/>
                <w:sz w:val="20"/>
                <w:szCs w:val="20"/>
              </w:rPr>
            </w:pPr>
            <w:r w:rsidRPr="00387CB4">
              <w:rPr>
                <w:rFonts w:ascii="Times New Roman" w:hAnsi="Times New Roman" w:cs="Times New Roman"/>
                <w:b/>
                <w:bCs/>
                <w:sz w:val="20"/>
                <w:szCs w:val="20"/>
              </w:rPr>
              <w:t>Всего</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b/>
                <w:sz w:val="20"/>
                <w:szCs w:val="20"/>
              </w:rPr>
            </w:pPr>
            <w:r w:rsidRPr="00387CB4">
              <w:rPr>
                <w:rFonts w:ascii="Times New Roman" w:hAnsi="Times New Roman" w:cs="Times New Roman"/>
                <w:b/>
                <w:sz w:val="20"/>
                <w:szCs w:val="20"/>
              </w:rPr>
              <w:t>141 961,0</w:t>
            </w:r>
          </w:p>
        </w:tc>
        <w:tc>
          <w:tcPr>
            <w:tcW w:w="992" w:type="dxa"/>
            <w:shd w:val="clear" w:color="auto" w:fill="FFFFFF"/>
            <w:vAlign w:val="bottom"/>
          </w:tcPr>
          <w:p w:rsidR="0079029E" w:rsidRPr="00387CB4" w:rsidRDefault="0079029E" w:rsidP="00560C4D">
            <w:pPr>
              <w:spacing w:after="240" w:line="240" w:lineRule="auto"/>
              <w:contextualSpacing/>
              <w:jc w:val="right"/>
              <w:rPr>
                <w:rFonts w:ascii="Times New Roman" w:hAnsi="Times New Roman" w:cs="Times New Roman"/>
                <w:b/>
                <w:sz w:val="20"/>
                <w:szCs w:val="20"/>
              </w:rPr>
            </w:pPr>
            <w:r w:rsidRPr="00387CB4">
              <w:rPr>
                <w:rFonts w:ascii="Times New Roman" w:hAnsi="Times New Roman" w:cs="Times New Roman"/>
                <w:b/>
                <w:sz w:val="20"/>
                <w:szCs w:val="20"/>
              </w:rPr>
              <w:t>178 130,0</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b/>
                <w:sz w:val="20"/>
                <w:szCs w:val="20"/>
              </w:rPr>
            </w:pPr>
            <w:r w:rsidRPr="00387CB4">
              <w:rPr>
                <w:rFonts w:ascii="Times New Roman" w:hAnsi="Times New Roman" w:cs="Times New Roman"/>
                <w:b/>
                <w:sz w:val="20"/>
                <w:szCs w:val="20"/>
              </w:rPr>
              <w:t>36 169,0</w:t>
            </w:r>
          </w:p>
        </w:tc>
      </w:tr>
    </w:tbl>
    <w:p w:rsidR="0079029E" w:rsidRPr="00387CB4" w:rsidRDefault="0079029E" w:rsidP="0079029E">
      <w:pPr>
        <w:tabs>
          <w:tab w:val="left" w:pos="142"/>
          <w:tab w:val="left" w:pos="567"/>
          <w:tab w:val="left" w:pos="709"/>
          <w:tab w:val="left" w:pos="9900"/>
        </w:tabs>
        <w:spacing w:after="240" w:line="240" w:lineRule="auto"/>
        <w:ind w:firstLine="709"/>
        <w:contextualSpacing/>
        <w:rPr>
          <w:rFonts w:ascii="Times New Roman" w:hAnsi="Times New Roman" w:cs="Times New Roman"/>
          <w:sz w:val="28"/>
          <w:szCs w:val="28"/>
        </w:rPr>
      </w:pPr>
    </w:p>
    <w:p w:rsidR="0079029E" w:rsidRPr="00387CB4" w:rsidRDefault="0079029E" w:rsidP="007D7546">
      <w:pPr>
        <w:spacing w:after="120" w:line="240" w:lineRule="auto"/>
        <w:ind w:firstLine="709"/>
        <w:rPr>
          <w:rStyle w:val="font31"/>
          <w:rFonts w:ascii="Times New Roman" w:hAnsi="Times New Roman" w:cs="Times New Roman"/>
          <w:b w:val="0"/>
          <w:i w:val="0"/>
          <w:color w:val="auto"/>
          <w:sz w:val="28"/>
          <w:szCs w:val="28"/>
        </w:rPr>
      </w:pPr>
      <w:r w:rsidRPr="00387CB4">
        <w:rPr>
          <w:rFonts w:ascii="Times New Roman" w:hAnsi="Times New Roman" w:cs="Times New Roman"/>
          <w:sz w:val="28"/>
          <w:szCs w:val="28"/>
        </w:rPr>
        <w:t xml:space="preserve">Представленные данные паспортов муниципальных программ, в части утвержденных на 2019 год объемов и источников финансирования, не содержат данных по </w:t>
      </w:r>
      <w:r w:rsidRPr="00387CB4">
        <w:rPr>
          <w:rStyle w:val="font31"/>
          <w:rFonts w:ascii="Times New Roman" w:hAnsi="Times New Roman" w:cs="Times New Roman"/>
          <w:b w:val="0"/>
          <w:i w:val="0"/>
          <w:color w:val="auto"/>
          <w:sz w:val="28"/>
          <w:szCs w:val="28"/>
        </w:rPr>
        <w:t>муниципальной  программе «Формирование современной городской среды в Моздокском городском поселении на 2018 -2024 годы».</w:t>
      </w:r>
    </w:p>
    <w:p w:rsidR="0079029E" w:rsidRPr="00387CB4" w:rsidRDefault="0079029E" w:rsidP="007D7546">
      <w:pPr>
        <w:tabs>
          <w:tab w:val="left" w:pos="0"/>
          <w:tab w:val="left" w:pos="9900"/>
        </w:tabs>
        <w:spacing w:after="120" w:line="240" w:lineRule="auto"/>
        <w:ind w:firstLine="709"/>
        <w:contextualSpacing/>
        <w:rPr>
          <w:rFonts w:ascii="Times New Roman" w:hAnsi="Times New Roman" w:cs="Times New Roman"/>
          <w:sz w:val="28"/>
          <w:szCs w:val="28"/>
        </w:rPr>
      </w:pPr>
      <w:r w:rsidRPr="00387CB4">
        <w:rPr>
          <w:rFonts w:ascii="Times New Roman" w:hAnsi="Times New Roman" w:cs="Times New Roman"/>
          <w:sz w:val="28"/>
          <w:szCs w:val="28"/>
        </w:rPr>
        <w:t>Фактическая сумма расходов, осуществленных в рамках муниципальных программ, составила 150 218,3 тыс. рублей (84,3% бюджетных назначений). Доля средств, приходящаяся на муниципальные программы, в общей сумме расходов в 2019 году составила 86,3%.</w:t>
      </w:r>
    </w:p>
    <w:p w:rsidR="0079029E" w:rsidRPr="00387CB4" w:rsidRDefault="0079029E" w:rsidP="007D7546">
      <w:pPr>
        <w:tabs>
          <w:tab w:val="left" w:pos="9900"/>
        </w:tabs>
        <w:spacing w:after="120" w:line="240" w:lineRule="auto"/>
        <w:ind w:firstLine="709"/>
        <w:contextualSpacing/>
        <w:rPr>
          <w:rFonts w:ascii="Times New Roman" w:hAnsi="Times New Roman" w:cs="Times New Roman"/>
          <w:sz w:val="28"/>
          <w:szCs w:val="28"/>
        </w:rPr>
      </w:pPr>
      <w:r w:rsidRPr="00387CB4">
        <w:rPr>
          <w:rFonts w:ascii="Times New Roman" w:hAnsi="Times New Roman" w:cs="Times New Roman"/>
          <w:sz w:val="28"/>
          <w:szCs w:val="28"/>
        </w:rPr>
        <w:t>Исполнение муниципальных программ представлено в таблице:</w:t>
      </w:r>
    </w:p>
    <w:p w:rsidR="0079029E" w:rsidRPr="00387CB4" w:rsidRDefault="0079029E" w:rsidP="0079029E">
      <w:pPr>
        <w:tabs>
          <w:tab w:val="left" w:pos="9900"/>
        </w:tabs>
        <w:spacing w:after="0" w:line="240" w:lineRule="auto"/>
        <w:contextualSpacing/>
        <w:jc w:val="right"/>
        <w:rPr>
          <w:rFonts w:ascii="Times New Roman" w:hAnsi="Times New Roman" w:cs="Times New Roman"/>
          <w:sz w:val="28"/>
          <w:szCs w:val="28"/>
        </w:rPr>
      </w:pPr>
      <w:r w:rsidRPr="00387CB4">
        <w:rPr>
          <w:rFonts w:ascii="Times New Roman" w:hAnsi="Times New Roman" w:cs="Times New Roman"/>
          <w:sz w:val="20"/>
          <w:szCs w:val="20"/>
        </w:rPr>
        <w:t>тыс. рублей</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305"/>
        <w:gridCol w:w="5247"/>
        <w:gridCol w:w="992"/>
        <w:gridCol w:w="992"/>
        <w:gridCol w:w="1134"/>
        <w:gridCol w:w="992"/>
      </w:tblGrid>
      <w:tr w:rsidR="0079029E" w:rsidRPr="00387CB4" w:rsidTr="00560C4D">
        <w:trPr>
          <w:trHeight w:val="620"/>
        </w:trPr>
        <w:tc>
          <w:tcPr>
            <w:tcW w:w="305" w:type="dxa"/>
            <w:shd w:val="clear" w:color="auto" w:fill="FFFFFF"/>
            <w:tcMar>
              <w:top w:w="0" w:type="dxa"/>
              <w:left w:w="0" w:type="dxa"/>
              <w:bottom w:w="0" w:type="dxa"/>
              <w:right w:w="0" w:type="dxa"/>
            </w:tcMar>
            <w:vAlign w:val="center"/>
            <w:hideMark/>
          </w:tcPr>
          <w:p w:rsidR="0079029E" w:rsidRPr="00387CB4" w:rsidRDefault="0079029E" w:rsidP="00560C4D">
            <w:pPr>
              <w:suppressAutoHyphens w:val="0"/>
              <w:spacing w:after="240" w:line="240" w:lineRule="auto"/>
              <w:contextualSpacing/>
              <w:jc w:val="center"/>
              <w:rPr>
                <w:rFonts w:ascii="Times New Roman" w:hAnsi="Times New Roman" w:cs="Times New Roman"/>
                <w:sz w:val="20"/>
                <w:szCs w:val="20"/>
                <w:lang w:eastAsia="ru-RU"/>
              </w:rPr>
            </w:pPr>
            <w:r w:rsidRPr="00387CB4">
              <w:rPr>
                <w:rFonts w:ascii="Times New Roman" w:hAnsi="Times New Roman" w:cs="Times New Roman"/>
                <w:sz w:val="20"/>
                <w:szCs w:val="20"/>
                <w:lang w:eastAsia="ru-RU"/>
              </w:rPr>
              <w:t>№</w:t>
            </w:r>
          </w:p>
        </w:tc>
        <w:tc>
          <w:tcPr>
            <w:tcW w:w="5247" w:type="dxa"/>
            <w:shd w:val="clear" w:color="auto" w:fill="FFFFFF"/>
            <w:tcMar>
              <w:top w:w="0" w:type="dxa"/>
              <w:left w:w="0" w:type="dxa"/>
              <w:bottom w:w="0" w:type="dxa"/>
              <w:right w:w="0" w:type="dxa"/>
            </w:tcMar>
            <w:vAlign w:val="center"/>
            <w:hideMark/>
          </w:tcPr>
          <w:p w:rsidR="0079029E" w:rsidRPr="00387CB4" w:rsidRDefault="0079029E" w:rsidP="00560C4D">
            <w:pPr>
              <w:suppressAutoHyphens w:val="0"/>
              <w:spacing w:after="240" w:line="240" w:lineRule="auto"/>
              <w:contextualSpacing/>
              <w:jc w:val="center"/>
              <w:rPr>
                <w:rFonts w:ascii="Times New Roman" w:hAnsi="Times New Roman" w:cs="Times New Roman"/>
                <w:sz w:val="20"/>
                <w:szCs w:val="20"/>
                <w:lang w:eastAsia="ru-RU"/>
              </w:rPr>
            </w:pPr>
            <w:r w:rsidRPr="00387CB4">
              <w:rPr>
                <w:rFonts w:ascii="Times New Roman" w:hAnsi="Times New Roman" w:cs="Times New Roman"/>
                <w:sz w:val="20"/>
                <w:szCs w:val="20"/>
                <w:lang w:eastAsia="ru-RU"/>
              </w:rPr>
              <w:t>Наименование действующих муниципальных программ</w:t>
            </w:r>
          </w:p>
        </w:tc>
        <w:tc>
          <w:tcPr>
            <w:tcW w:w="992" w:type="dxa"/>
            <w:shd w:val="clear" w:color="auto" w:fill="FFFFFF"/>
            <w:tcMar>
              <w:top w:w="0" w:type="dxa"/>
              <w:left w:w="0" w:type="dxa"/>
              <w:bottom w:w="0" w:type="dxa"/>
              <w:right w:w="0" w:type="dxa"/>
            </w:tcMar>
            <w:vAlign w:val="center"/>
            <w:hideMark/>
          </w:tcPr>
          <w:p w:rsidR="0079029E" w:rsidRPr="00387CB4" w:rsidRDefault="0079029E" w:rsidP="00560C4D">
            <w:pPr>
              <w:suppressAutoHyphens w:val="0"/>
              <w:spacing w:after="240" w:line="240" w:lineRule="auto"/>
              <w:contextualSpacing/>
              <w:jc w:val="center"/>
              <w:rPr>
                <w:rFonts w:ascii="Times New Roman" w:hAnsi="Times New Roman" w:cs="Times New Roman"/>
                <w:sz w:val="20"/>
                <w:szCs w:val="20"/>
                <w:lang w:eastAsia="ru-RU"/>
              </w:rPr>
            </w:pPr>
            <w:r w:rsidRPr="00387CB4">
              <w:rPr>
                <w:rFonts w:ascii="Times New Roman" w:hAnsi="Times New Roman" w:cs="Times New Roman"/>
                <w:sz w:val="20"/>
                <w:szCs w:val="20"/>
                <w:lang w:eastAsia="ru-RU"/>
              </w:rPr>
              <w:t>Бюджет 2019</w:t>
            </w:r>
          </w:p>
        </w:tc>
        <w:tc>
          <w:tcPr>
            <w:tcW w:w="992" w:type="dxa"/>
            <w:shd w:val="clear" w:color="auto" w:fill="FFFFFF"/>
            <w:tcMar>
              <w:top w:w="0" w:type="dxa"/>
              <w:left w:w="0" w:type="dxa"/>
              <w:bottom w:w="0" w:type="dxa"/>
              <w:right w:w="0" w:type="dxa"/>
            </w:tcMar>
            <w:vAlign w:val="center"/>
            <w:hideMark/>
          </w:tcPr>
          <w:p w:rsidR="0079029E" w:rsidRPr="00387CB4" w:rsidRDefault="0079029E" w:rsidP="00560C4D">
            <w:pPr>
              <w:suppressAutoHyphens w:val="0"/>
              <w:spacing w:after="240" w:line="240" w:lineRule="auto"/>
              <w:contextualSpacing/>
              <w:jc w:val="center"/>
              <w:rPr>
                <w:rFonts w:ascii="Times New Roman" w:hAnsi="Times New Roman" w:cs="Times New Roman"/>
                <w:sz w:val="20"/>
                <w:szCs w:val="20"/>
                <w:lang w:eastAsia="ru-RU"/>
              </w:rPr>
            </w:pPr>
            <w:r w:rsidRPr="00387CB4">
              <w:rPr>
                <w:rFonts w:ascii="Times New Roman" w:hAnsi="Times New Roman" w:cs="Times New Roman"/>
                <w:sz w:val="20"/>
                <w:szCs w:val="20"/>
                <w:lang w:eastAsia="ru-RU"/>
              </w:rPr>
              <w:t>Исполнено 2019</w:t>
            </w:r>
          </w:p>
        </w:tc>
        <w:tc>
          <w:tcPr>
            <w:tcW w:w="1134" w:type="dxa"/>
            <w:shd w:val="clear" w:color="auto" w:fill="FFFFFF"/>
            <w:vAlign w:val="center"/>
          </w:tcPr>
          <w:p w:rsidR="0079029E" w:rsidRPr="00387CB4" w:rsidRDefault="0079029E" w:rsidP="00560C4D">
            <w:pPr>
              <w:spacing w:after="240" w:line="240" w:lineRule="auto"/>
              <w:contextualSpacing/>
              <w:jc w:val="center"/>
              <w:rPr>
                <w:rFonts w:ascii="Times New Roman" w:hAnsi="Times New Roman" w:cs="Times New Roman"/>
                <w:sz w:val="20"/>
                <w:szCs w:val="20"/>
                <w:lang w:eastAsia="ru-RU"/>
              </w:rPr>
            </w:pPr>
            <w:r w:rsidRPr="00387CB4">
              <w:rPr>
                <w:rFonts w:ascii="Times New Roman" w:hAnsi="Times New Roman" w:cs="Times New Roman"/>
                <w:sz w:val="20"/>
                <w:szCs w:val="20"/>
                <w:lang w:eastAsia="ru-RU"/>
              </w:rPr>
              <w:t>Отклонение</w:t>
            </w:r>
          </w:p>
          <w:p w:rsidR="0079029E" w:rsidRPr="00387CB4" w:rsidRDefault="0079029E" w:rsidP="00560C4D">
            <w:pPr>
              <w:spacing w:after="240" w:line="240" w:lineRule="auto"/>
              <w:contextualSpacing/>
              <w:jc w:val="center"/>
              <w:rPr>
                <w:rFonts w:ascii="Times New Roman" w:hAnsi="Times New Roman" w:cs="Times New Roman"/>
                <w:sz w:val="20"/>
                <w:szCs w:val="20"/>
                <w:lang w:eastAsia="ru-RU"/>
              </w:rPr>
            </w:pPr>
            <w:r w:rsidRPr="00387CB4">
              <w:rPr>
                <w:rFonts w:ascii="Times New Roman" w:hAnsi="Times New Roman" w:cs="Times New Roman"/>
                <w:sz w:val="20"/>
                <w:szCs w:val="20"/>
              </w:rPr>
              <w:t>(+;-)</w:t>
            </w:r>
            <w:r w:rsidRPr="00387CB4">
              <w:rPr>
                <w:rFonts w:ascii="Times New Roman" w:hAnsi="Times New Roman" w:cs="Times New Roman"/>
                <w:sz w:val="20"/>
                <w:szCs w:val="20"/>
                <w:lang w:eastAsia="ru-RU"/>
              </w:rPr>
              <w:t xml:space="preserve"> </w:t>
            </w:r>
          </w:p>
        </w:tc>
        <w:tc>
          <w:tcPr>
            <w:tcW w:w="992" w:type="dxa"/>
            <w:shd w:val="clear" w:color="auto" w:fill="FFFFFF"/>
            <w:tcMar>
              <w:top w:w="0" w:type="dxa"/>
              <w:left w:w="0" w:type="dxa"/>
              <w:bottom w:w="0" w:type="dxa"/>
              <w:right w:w="0" w:type="dxa"/>
            </w:tcMar>
            <w:vAlign w:val="center"/>
            <w:hideMark/>
          </w:tcPr>
          <w:p w:rsidR="0079029E" w:rsidRPr="00387CB4" w:rsidRDefault="0079029E" w:rsidP="00560C4D">
            <w:pPr>
              <w:suppressAutoHyphens w:val="0"/>
              <w:spacing w:after="240" w:line="240" w:lineRule="auto"/>
              <w:contextualSpacing/>
              <w:jc w:val="center"/>
              <w:rPr>
                <w:rFonts w:ascii="Times New Roman" w:hAnsi="Times New Roman" w:cs="Times New Roman"/>
                <w:sz w:val="20"/>
                <w:szCs w:val="20"/>
                <w:lang w:eastAsia="ru-RU"/>
              </w:rPr>
            </w:pPr>
            <w:r w:rsidRPr="00387CB4">
              <w:rPr>
                <w:rFonts w:ascii="Times New Roman" w:hAnsi="Times New Roman" w:cs="Times New Roman"/>
                <w:sz w:val="20"/>
                <w:szCs w:val="20"/>
                <w:lang w:eastAsia="ru-RU"/>
              </w:rPr>
              <w:t>Уровень исполнен         2019</w:t>
            </w:r>
          </w:p>
        </w:tc>
      </w:tr>
      <w:tr w:rsidR="0079029E" w:rsidRPr="00387CB4" w:rsidTr="00560C4D">
        <w:tc>
          <w:tcPr>
            <w:tcW w:w="305" w:type="dxa"/>
            <w:shd w:val="clear" w:color="auto" w:fill="FFFFFF" w:themeFill="background1"/>
            <w:tcMar>
              <w:top w:w="0" w:type="dxa"/>
              <w:left w:w="0" w:type="dxa"/>
              <w:bottom w:w="0" w:type="dxa"/>
              <w:right w:w="0" w:type="dxa"/>
            </w:tcMar>
            <w:vAlign w:val="center"/>
            <w:hideMark/>
          </w:tcPr>
          <w:p w:rsidR="0079029E" w:rsidRPr="00387CB4" w:rsidRDefault="0079029E" w:rsidP="00560C4D">
            <w:pPr>
              <w:suppressAutoHyphens w:val="0"/>
              <w:spacing w:after="240" w:line="240" w:lineRule="auto"/>
              <w:contextualSpacing/>
              <w:rPr>
                <w:rFonts w:ascii="Times New Roman" w:hAnsi="Times New Roman" w:cs="Times New Roman"/>
                <w:sz w:val="20"/>
                <w:szCs w:val="20"/>
                <w:lang w:eastAsia="ru-RU"/>
              </w:rPr>
            </w:pPr>
            <w:r w:rsidRPr="00387CB4">
              <w:rPr>
                <w:rFonts w:ascii="Times New Roman" w:hAnsi="Times New Roman" w:cs="Times New Roman"/>
                <w:sz w:val="20"/>
                <w:szCs w:val="20"/>
                <w:lang w:eastAsia="ru-RU"/>
              </w:rPr>
              <w:t>1</w:t>
            </w:r>
          </w:p>
        </w:tc>
        <w:tc>
          <w:tcPr>
            <w:tcW w:w="5247" w:type="dxa"/>
            <w:shd w:val="clear" w:color="auto" w:fill="FFFFFF" w:themeFill="background1"/>
            <w:tcMar>
              <w:top w:w="0" w:type="dxa"/>
              <w:left w:w="0" w:type="dxa"/>
              <w:bottom w:w="0" w:type="dxa"/>
              <w:right w:w="0" w:type="dxa"/>
            </w:tcMar>
            <w:vAlign w:val="bottom"/>
            <w:hideMark/>
          </w:tcPr>
          <w:p w:rsidR="0079029E" w:rsidRPr="00387CB4" w:rsidRDefault="0079029E" w:rsidP="00560C4D">
            <w:pPr>
              <w:spacing w:after="240" w:line="240" w:lineRule="auto"/>
              <w:contextualSpacing/>
              <w:rPr>
                <w:rFonts w:ascii="Times New Roman" w:hAnsi="Times New Roman" w:cs="Times New Roman"/>
                <w:b/>
                <w:bCs/>
                <w:sz w:val="20"/>
                <w:szCs w:val="20"/>
              </w:rPr>
            </w:pPr>
            <w:r w:rsidRPr="00387CB4">
              <w:rPr>
                <w:rStyle w:val="font01"/>
                <w:rFonts w:ascii="Times New Roman" w:hAnsi="Times New Roman" w:cs="Times New Roman"/>
                <w:b w:val="0"/>
                <w:color w:val="auto"/>
                <w:sz w:val="20"/>
                <w:szCs w:val="20"/>
              </w:rPr>
              <w:t>Муниципальная программа "Муниципальная собственность Моздокского городского поселения на 2018-2022 годы"</w:t>
            </w:r>
          </w:p>
        </w:tc>
        <w:tc>
          <w:tcPr>
            <w:tcW w:w="992" w:type="dxa"/>
            <w:shd w:val="clear" w:color="auto" w:fill="FFFFFF" w:themeFill="background1"/>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7 492,2</w:t>
            </w:r>
          </w:p>
        </w:tc>
        <w:tc>
          <w:tcPr>
            <w:tcW w:w="992" w:type="dxa"/>
            <w:shd w:val="clear" w:color="auto" w:fill="FFFFFF" w:themeFill="background1"/>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6 218,2</w:t>
            </w:r>
          </w:p>
        </w:tc>
        <w:tc>
          <w:tcPr>
            <w:tcW w:w="1134" w:type="dxa"/>
            <w:shd w:val="clear" w:color="auto" w:fill="FFFFFF"/>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-1 274,0</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83,0</w:t>
            </w:r>
          </w:p>
        </w:tc>
      </w:tr>
      <w:tr w:rsidR="0079029E" w:rsidRPr="00387CB4" w:rsidTr="00560C4D">
        <w:tc>
          <w:tcPr>
            <w:tcW w:w="305" w:type="dxa"/>
            <w:shd w:val="clear" w:color="auto" w:fill="FFFFFF"/>
            <w:tcMar>
              <w:top w:w="0" w:type="dxa"/>
              <w:left w:w="0" w:type="dxa"/>
              <w:bottom w:w="0" w:type="dxa"/>
              <w:right w:w="0" w:type="dxa"/>
            </w:tcMar>
            <w:vAlign w:val="center"/>
            <w:hideMark/>
          </w:tcPr>
          <w:p w:rsidR="0079029E" w:rsidRPr="00387CB4" w:rsidRDefault="0079029E" w:rsidP="00560C4D">
            <w:pPr>
              <w:suppressAutoHyphens w:val="0"/>
              <w:spacing w:after="240" w:line="240" w:lineRule="auto"/>
              <w:contextualSpacing/>
              <w:rPr>
                <w:rFonts w:ascii="Times New Roman" w:hAnsi="Times New Roman" w:cs="Times New Roman"/>
                <w:sz w:val="20"/>
                <w:szCs w:val="20"/>
                <w:lang w:eastAsia="ru-RU"/>
              </w:rPr>
            </w:pPr>
            <w:r w:rsidRPr="00387CB4">
              <w:rPr>
                <w:rFonts w:ascii="Times New Roman" w:hAnsi="Times New Roman" w:cs="Times New Roman"/>
                <w:sz w:val="20"/>
                <w:szCs w:val="20"/>
                <w:lang w:eastAsia="ru-RU"/>
              </w:rPr>
              <w:t>2</w:t>
            </w:r>
          </w:p>
        </w:tc>
        <w:tc>
          <w:tcPr>
            <w:tcW w:w="5247"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rPr>
                <w:rFonts w:ascii="Times New Roman" w:hAnsi="Times New Roman" w:cs="Times New Roman"/>
                <w:b/>
                <w:sz w:val="20"/>
                <w:szCs w:val="20"/>
              </w:rPr>
            </w:pPr>
            <w:r w:rsidRPr="00387CB4">
              <w:rPr>
                <w:rStyle w:val="font21"/>
                <w:rFonts w:ascii="Times New Roman" w:hAnsi="Times New Roman" w:cs="Times New Roman"/>
                <w:b w:val="0"/>
                <w:color w:val="auto"/>
              </w:rPr>
              <w:t>Муниципальная программа "Гражданская оборона и чрезвычайные ситуации в Моздокском городском поселении на 2018-2022 годы"</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77,1</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1,9</w:t>
            </w:r>
          </w:p>
        </w:tc>
        <w:tc>
          <w:tcPr>
            <w:tcW w:w="1134" w:type="dxa"/>
            <w:shd w:val="clear" w:color="auto" w:fill="FFFFFF"/>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-75,2</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2,5</w:t>
            </w:r>
          </w:p>
        </w:tc>
      </w:tr>
      <w:tr w:rsidR="0079029E" w:rsidRPr="00387CB4" w:rsidTr="00560C4D">
        <w:tc>
          <w:tcPr>
            <w:tcW w:w="305" w:type="dxa"/>
            <w:shd w:val="clear" w:color="auto" w:fill="FFFFFF"/>
            <w:tcMar>
              <w:top w:w="0" w:type="dxa"/>
              <w:left w:w="0" w:type="dxa"/>
              <w:bottom w:w="0" w:type="dxa"/>
              <w:right w:w="0" w:type="dxa"/>
            </w:tcMar>
            <w:vAlign w:val="center"/>
            <w:hideMark/>
          </w:tcPr>
          <w:p w:rsidR="0079029E" w:rsidRPr="00387CB4" w:rsidRDefault="0079029E" w:rsidP="00560C4D">
            <w:pPr>
              <w:suppressAutoHyphens w:val="0"/>
              <w:spacing w:after="240" w:line="240" w:lineRule="auto"/>
              <w:contextualSpacing/>
              <w:rPr>
                <w:rFonts w:ascii="Times New Roman" w:hAnsi="Times New Roman" w:cs="Times New Roman"/>
                <w:sz w:val="20"/>
                <w:szCs w:val="20"/>
                <w:lang w:eastAsia="ru-RU"/>
              </w:rPr>
            </w:pPr>
            <w:r w:rsidRPr="00387CB4">
              <w:rPr>
                <w:rFonts w:ascii="Times New Roman" w:hAnsi="Times New Roman" w:cs="Times New Roman"/>
                <w:sz w:val="20"/>
                <w:szCs w:val="20"/>
                <w:lang w:eastAsia="ru-RU"/>
              </w:rPr>
              <w:t>3</w:t>
            </w:r>
          </w:p>
        </w:tc>
        <w:tc>
          <w:tcPr>
            <w:tcW w:w="5247"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rPr>
                <w:rFonts w:ascii="Times New Roman" w:hAnsi="Times New Roman" w:cs="Times New Roman"/>
                <w:b/>
                <w:sz w:val="20"/>
                <w:szCs w:val="20"/>
              </w:rPr>
            </w:pPr>
            <w:r w:rsidRPr="00387CB4">
              <w:rPr>
                <w:rStyle w:val="font21"/>
                <w:rFonts w:ascii="Times New Roman" w:hAnsi="Times New Roman" w:cs="Times New Roman"/>
                <w:b w:val="0"/>
                <w:color w:val="auto"/>
              </w:rPr>
              <w:t>Муниципальная программа "Местное самоуправление и гражданское общество в Моздокском городском поселении на 2018-2022годы"</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1 194,5</w:t>
            </w:r>
          </w:p>
        </w:tc>
        <w:tc>
          <w:tcPr>
            <w:tcW w:w="992" w:type="dxa"/>
            <w:shd w:val="clear" w:color="auto" w:fill="FFFFFF" w:themeFill="background1"/>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1 109,7</w:t>
            </w:r>
          </w:p>
        </w:tc>
        <w:tc>
          <w:tcPr>
            <w:tcW w:w="1134" w:type="dxa"/>
            <w:shd w:val="clear" w:color="auto" w:fill="FFFFFF"/>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-84,8</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92,9</w:t>
            </w:r>
          </w:p>
        </w:tc>
      </w:tr>
      <w:tr w:rsidR="0079029E" w:rsidRPr="00387CB4" w:rsidTr="00560C4D">
        <w:tc>
          <w:tcPr>
            <w:tcW w:w="305" w:type="dxa"/>
            <w:shd w:val="clear" w:color="auto" w:fill="FFFFFF"/>
            <w:tcMar>
              <w:top w:w="0" w:type="dxa"/>
              <w:left w:w="0" w:type="dxa"/>
              <w:bottom w:w="0" w:type="dxa"/>
              <w:right w:w="0" w:type="dxa"/>
            </w:tcMar>
            <w:vAlign w:val="center"/>
            <w:hideMark/>
          </w:tcPr>
          <w:p w:rsidR="0079029E" w:rsidRPr="00387CB4" w:rsidRDefault="0079029E" w:rsidP="00560C4D">
            <w:pPr>
              <w:suppressAutoHyphens w:val="0"/>
              <w:spacing w:after="240" w:line="240" w:lineRule="auto"/>
              <w:contextualSpacing/>
              <w:rPr>
                <w:rFonts w:ascii="Times New Roman" w:hAnsi="Times New Roman" w:cs="Times New Roman"/>
                <w:sz w:val="20"/>
                <w:szCs w:val="20"/>
                <w:lang w:eastAsia="ru-RU"/>
              </w:rPr>
            </w:pPr>
            <w:r w:rsidRPr="00387CB4">
              <w:rPr>
                <w:rFonts w:ascii="Times New Roman" w:hAnsi="Times New Roman" w:cs="Times New Roman"/>
                <w:sz w:val="20"/>
                <w:szCs w:val="20"/>
                <w:lang w:eastAsia="ru-RU"/>
              </w:rPr>
              <w:t>4</w:t>
            </w:r>
          </w:p>
        </w:tc>
        <w:tc>
          <w:tcPr>
            <w:tcW w:w="5247"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rPr>
                <w:rFonts w:ascii="Times New Roman" w:hAnsi="Times New Roman" w:cs="Times New Roman"/>
                <w:b/>
                <w:sz w:val="20"/>
                <w:szCs w:val="20"/>
              </w:rPr>
            </w:pPr>
            <w:r w:rsidRPr="00387CB4">
              <w:rPr>
                <w:rStyle w:val="font21"/>
                <w:rFonts w:ascii="Times New Roman" w:hAnsi="Times New Roman" w:cs="Times New Roman"/>
                <w:b w:val="0"/>
                <w:color w:val="auto"/>
              </w:rPr>
              <w:t>Муниципальная программа "Жилищно-коммунальное и городское хозяйство в Моздокском городском поселении на 2018-2022 годы"</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127 183,9</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108 375,5</w:t>
            </w:r>
          </w:p>
        </w:tc>
        <w:tc>
          <w:tcPr>
            <w:tcW w:w="1134" w:type="dxa"/>
            <w:shd w:val="clear" w:color="auto" w:fill="FFFFFF"/>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-18 808,4</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85,2</w:t>
            </w:r>
          </w:p>
        </w:tc>
      </w:tr>
      <w:tr w:rsidR="0079029E" w:rsidRPr="00387CB4" w:rsidTr="00560C4D">
        <w:tc>
          <w:tcPr>
            <w:tcW w:w="305" w:type="dxa"/>
            <w:shd w:val="clear" w:color="auto" w:fill="FFFFFF"/>
            <w:tcMar>
              <w:top w:w="0" w:type="dxa"/>
              <w:left w:w="0" w:type="dxa"/>
              <w:bottom w:w="0" w:type="dxa"/>
              <w:right w:w="0" w:type="dxa"/>
            </w:tcMar>
            <w:vAlign w:val="center"/>
            <w:hideMark/>
          </w:tcPr>
          <w:p w:rsidR="0079029E" w:rsidRPr="00387CB4" w:rsidRDefault="0079029E" w:rsidP="00560C4D">
            <w:pPr>
              <w:suppressAutoHyphens w:val="0"/>
              <w:spacing w:after="240" w:line="240" w:lineRule="auto"/>
              <w:contextualSpacing/>
              <w:rPr>
                <w:rFonts w:ascii="Times New Roman" w:hAnsi="Times New Roman" w:cs="Times New Roman"/>
                <w:sz w:val="20"/>
                <w:szCs w:val="20"/>
                <w:lang w:eastAsia="ru-RU"/>
              </w:rPr>
            </w:pPr>
            <w:r w:rsidRPr="00387CB4">
              <w:rPr>
                <w:rFonts w:ascii="Times New Roman" w:hAnsi="Times New Roman" w:cs="Times New Roman"/>
                <w:sz w:val="20"/>
                <w:szCs w:val="20"/>
                <w:lang w:eastAsia="ru-RU"/>
              </w:rPr>
              <w:t>5</w:t>
            </w:r>
          </w:p>
        </w:tc>
        <w:tc>
          <w:tcPr>
            <w:tcW w:w="5247"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rPr>
                <w:rFonts w:ascii="Times New Roman" w:hAnsi="Times New Roman" w:cs="Times New Roman"/>
                <w:b/>
                <w:bCs/>
                <w:sz w:val="20"/>
                <w:szCs w:val="20"/>
              </w:rPr>
            </w:pPr>
            <w:r w:rsidRPr="00387CB4">
              <w:rPr>
                <w:rStyle w:val="font21"/>
                <w:rFonts w:ascii="Times New Roman" w:hAnsi="Times New Roman" w:cs="Times New Roman"/>
                <w:b w:val="0"/>
                <w:color w:val="auto"/>
              </w:rPr>
              <w:t>Муниципальная программа "Градостроительство Моздокского городского поселения на 2018-2022 годы"</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328,7</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222,3</w:t>
            </w:r>
          </w:p>
        </w:tc>
        <w:tc>
          <w:tcPr>
            <w:tcW w:w="1134" w:type="dxa"/>
            <w:shd w:val="clear" w:color="auto" w:fill="FFFFFF"/>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-106,4</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67,6</w:t>
            </w:r>
          </w:p>
        </w:tc>
      </w:tr>
      <w:tr w:rsidR="0079029E" w:rsidRPr="00387CB4" w:rsidTr="00560C4D">
        <w:tc>
          <w:tcPr>
            <w:tcW w:w="305" w:type="dxa"/>
            <w:shd w:val="clear" w:color="auto" w:fill="FFFFFF"/>
            <w:tcMar>
              <w:top w:w="0" w:type="dxa"/>
              <w:left w:w="0" w:type="dxa"/>
              <w:bottom w:w="0" w:type="dxa"/>
              <w:right w:w="0" w:type="dxa"/>
            </w:tcMar>
            <w:vAlign w:val="center"/>
            <w:hideMark/>
          </w:tcPr>
          <w:p w:rsidR="0079029E" w:rsidRPr="00387CB4" w:rsidRDefault="0079029E" w:rsidP="00560C4D">
            <w:pPr>
              <w:suppressAutoHyphens w:val="0"/>
              <w:spacing w:after="240" w:line="240" w:lineRule="auto"/>
              <w:contextualSpacing/>
              <w:rPr>
                <w:rFonts w:ascii="Times New Roman" w:hAnsi="Times New Roman" w:cs="Times New Roman"/>
                <w:sz w:val="20"/>
                <w:szCs w:val="20"/>
                <w:lang w:eastAsia="ru-RU"/>
              </w:rPr>
            </w:pPr>
            <w:r w:rsidRPr="00387CB4">
              <w:rPr>
                <w:rFonts w:ascii="Times New Roman" w:hAnsi="Times New Roman" w:cs="Times New Roman"/>
                <w:sz w:val="20"/>
                <w:szCs w:val="20"/>
                <w:lang w:eastAsia="ru-RU"/>
              </w:rPr>
              <w:t>6</w:t>
            </w:r>
          </w:p>
        </w:tc>
        <w:tc>
          <w:tcPr>
            <w:tcW w:w="5247"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rPr>
                <w:rFonts w:ascii="Times New Roman" w:hAnsi="Times New Roman" w:cs="Times New Roman"/>
                <w:b/>
                <w:sz w:val="20"/>
                <w:szCs w:val="20"/>
              </w:rPr>
            </w:pPr>
            <w:r w:rsidRPr="00387CB4">
              <w:rPr>
                <w:rStyle w:val="font21"/>
                <w:rFonts w:ascii="Times New Roman" w:hAnsi="Times New Roman" w:cs="Times New Roman"/>
                <w:b w:val="0"/>
                <w:color w:val="auto"/>
              </w:rPr>
              <w:t>Муниципальная программа "Землеустройство и землепользование Моздокского городского поселения на 2018-2022 годы"</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816,8</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736,9</w:t>
            </w:r>
          </w:p>
        </w:tc>
        <w:tc>
          <w:tcPr>
            <w:tcW w:w="1134" w:type="dxa"/>
            <w:shd w:val="clear" w:color="auto" w:fill="FFFFFF"/>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-79,9</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90,2</w:t>
            </w:r>
          </w:p>
        </w:tc>
      </w:tr>
      <w:tr w:rsidR="0079029E" w:rsidRPr="00387CB4" w:rsidTr="00560C4D">
        <w:tc>
          <w:tcPr>
            <w:tcW w:w="305" w:type="dxa"/>
            <w:shd w:val="clear" w:color="auto" w:fill="FFFFFF"/>
            <w:tcMar>
              <w:top w:w="0" w:type="dxa"/>
              <w:left w:w="0" w:type="dxa"/>
              <w:bottom w:w="0" w:type="dxa"/>
              <w:right w:w="0" w:type="dxa"/>
            </w:tcMar>
            <w:vAlign w:val="center"/>
            <w:hideMark/>
          </w:tcPr>
          <w:p w:rsidR="0079029E" w:rsidRPr="00387CB4" w:rsidRDefault="0079029E" w:rsidP="00560C4D">
            <w:pPr>
              <w:suppressAutoHyphens w:val="0"/>
              <w:spacing w:after="240" w:line="240" w:lineRule="auto"/>
              <w:contextualSpacing/>
              <w:rPr>
                <w:rFonts w:ascii="Times New Roman" w:hAnsi="Times New Roman" w:cs="Times New Roman"/>
                <w:sz w:val="20"/>
                <w:szCs w:val="20"/>
                <w:lang w:eastAsia="ru-RU"/>
              </w:rPr>
            </w:pPr>
            <w:r w:rsidRPr="00387CB4">
              <w:rPr>
                <w:rFonts w:ascii="Times New Roman" w:hAnsi="Times New Roman" w:cs="Times New Roman"/>
                <w:sz w:val="20"/>
                <w:szCs w:val="20"/>
                <w:lang w:eastAsia="ru-RU"/>
              </w:rPr>
              <w:t>7</w:t>
            </w:r>
          </w:p>
        </w:tc>
        <w:tc>
          <w:tcPr>
            <w:tcW w:w="5247"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rPr>
                <w:rFonts w:ascii="Times New Roman" w:hAnsi="Times New Roman" w:cs="Times New Roman"/>
                <w:b/>
                <w:sz w:val="20"/>
                <w:szCs w:val="20"/>
              </w:rPr>
            </w:pPr>
            <w:r w:rsidRPr="00387CB4">
              <w:rPr>
                <w:rStyle w:val="font21"/>
                <w:rFonts w:ascii="Times New Roman" w:hAnsi="Times New Roman" w:cs="Times New Roman"/>
                <w:b w:val="0"/>
                <w:color w:val="auto"/>
              </w:rPr>
              <w:t xml:space="preserve">Муниципальная программа "Малое и среднее предпринимательство в муниципальном образовании - </w:t>
            </w:r>
            <w:r w:rsidRPr="00387CB4">
              <w:rPr>
                <w:rStyle w:val="font21"/>
                <w:rFonts w:ascii="Times New Roman" w:hAnsi="Times New Roman" w:cs="Times New Roman"/>
                <w:b w:val="0"/>
                <w:color w:val="auto"/>
              </w:rPr>
              <w:lastRenderedPageBreak/>
              <w:t>Моздокское городское поселение на 2018-2022годы"</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lastRenderedPageBreak/>
              <w:t>668,5</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668,1</w:t>
            </w:r>
          </w:p>
        </w:tc>
        <w:tc>
          <w:tcPr>
            <w:tcW w:w="1134" w:type="dxa"/>
            <w:shd w:val="clear" w:color="auto" w:fill="FFFFFF"/>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-0,4</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99,9</w:t>
            </w:r>
          </w:p>
        </w:tc>
      </w:tr>
      <w:tr w:rsidR="0079029E" w:rsidRPr="00387CB4" w:rsidTr="00560C4D">
        <w:tc>
          <w:tcPr>
            <w:tcW w:w="305" w:type="dxa"/>
            <w:shd w:val="clear" w:color="auto" w:fill="FFFFFF"/>
            <w:tcMar>
              <w:top w:w="0" w:type="dxa"/>
              <w:left w:w="0" w:type="dxa"/>
              <w:bottom w:w="0" w:type="dxa"/>
              <w:right w:w="0" w:type="dxa"/>
            </w:tcMar>
            <w:vAlign w:val="center"/>
            <w:hideMark/>
          </w:tcPr>
          <w:p w:rsidR="0079029E" w:rsidRPr="00387CB4" w:rsidRDefault="0079029E" w:rsidP="00560C4D">
            <w:pPr>
              <w:suppressAutoHyphens w:val="0"/>
              <w:spacing w:after="240" w:line="240" w:lineRule="auto"/>
              <w:contextualSpacing/>
              <w:rPr>
                <w:rFonts w:ascii="Times New Roman" w:hAnsi="Times New Roman" w:cs="Times New Roman"/>
                <w:sz w:val="20"/>
                <w:szCs w:val="20"/>
                <w:lang w:eastAsia="ru-RU"/>
              </w:rPr>
            </w:pPr>
            <w:r w:rsidRPr="00387CB4">
              <w:rPr>
                <w:rFonts w:ascii="Times New Roman" w:hAnsi="Times New Roman" w:cs="Times New Roman"/>
                <w:sz w:val="20"/>
                <w:szCs w:val="20"/>
                <w:lang w:eastAsia="ru-RU"/>
              </w:rPr>
              <w:lastRenderedPageBreak/>
              <w:t>8</w:t>
            </w:r>
          </w:p>
        </w:tc>
        <w:tc>
          <w:tcPr>
            <w:tcW w:w="5247"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rPr>
                <w:rFonts w:ascii="Times New Roman" w:hAnsi="Times New Roman" w:cs="Times New Roman"/>
                <w:b/>
                <w:sz w:val="20"/>
                <w:szCs w:val="20"/>
              </w:rPr>
            </w:pPr>
            <w:r w:rsidRPr="00387CB4">
              <w:rPr>
                <w:rStyle w:val="font21"/>
                <w:rFonts w:ascii="Times New Roman" w:hAnsi="Times New Roman" w:cs="Times New Roman"/>
                <w:b w:val="0"/>
                <w:color w:val="auto"/>
              </w:rPr>
              <w:t>Муниципальная адресная программа "Переселение граждан из аварийного жилищного фонда в Моздокском городском поселении на период 2013-2018 годы"</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1 800,0</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w:t>
            </w:r>
          </w:p>
        </w:tc>
        <w:tc>
          <w:tcPr>
            <w:tcW w:w="1134" w:type="dxa"/>
            <w:shd w:val="clear" w:color="auto" w:fill="FFFFFF"/>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-1800</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w:t>
            </w:r>
          </w:p>
        </w:tc>
      </w:tr>
      <w:tr w:rsidR="0079029E" w:rsidRPr="00387CB4" w:rsidTr="00560C4D">
        <w:tc>
          <w:tcPr>
            <w:tcW w:w="305" w:type="dxa"/>
            <w:shd w:val="clear" w:color="auto" w:fill="FFFFFF"/>
            <w:tcMar>
              <w:top w:w="0" w:type="dxa"/>
              <w:left w:w="0" w:type="dxa"/>
              <w:bottom w:w="0" w:type="dxa"/>
              <w:right w:w="0" w:type="dxa"/>
            </w:tcMar>
            <w:vAlign w:val="center"/>
            <w:hideMark/>
          </w:tcPr>
          <w:p w:rsidR="0079029E" w:rsidRPr="00387CB4" w:rsidRDefault="0079029E" w:rsidP="00560C4D">
            <w:pPr>
              <w:suppressAutoHyphens w:val="0"/>
              <w:spacing w:after="240" w:line="240" w:lineRule="auto"/>
              <w:contextualSpacing/>
              <w:rPr>
                <w:rFonts w:ascii="Times New Roman" w:hAnsi="Times New Roman" w:cs="Times New Roman"/>
                <w:sz w:val="20"/>
                <w:szCs w:val="20"/>
                <w:lang w:eastAsia="ru-RU"/>
              </w:rPr>
            </w:pPr>
            <w:r w:rsidRPr="00387CB4">
              <w:rPr>
                <w:rFonts w:ascii="Times New Roman" w:hAnsi="Times New Roman" w:cs="Times New Roman"/>
                <w:sz w:val="20"/>
                <w:szCs w:val="20"/>
                <w:lang w:eastAsia="ru-RU"/>
              </w:rPr>
              <w:t>9</w:t>
            </w:r>
          </w:p>
        </w:tc>
        <w:tc>
          <w:tcPr>
            <w:tcW w:w="5247"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rPr>
                <w:rFonts w:ascii="Arial CYR" w:hAnsi="Arial CYR" w:cs="Arial CYR"/>
                <w:b/>
                <w:bCs/>
                <w:sz w:val="20"/>
                <w:szCs w:val="20"/>
                <w:lang w:eastAsia="ru-RU"/>
              </w:rPr>
            </w:pPr>
            <w:r w:rsidRPr="00387CB4">
              <w:rPr>
                <w:rStyle w:val="font21"/>
                <w:rFonts w:ascii="Times New Roman" w:hAnsi="Times New Roman" w:cs="Times New Roman"/>
                <w:b w:val="0"/>
                <w:color w:val="auto"/>
              </w:rPr>
              <w:t xml:space="preserve">Муниципальная адресная программа "Капитальный ремонт общего имущества в многоквартирных домах в Моздокском городском </w:t>
            </w:r>
            <w:r w:rsidRPr="00387CB4">
              <w:rPr>
                <w:rFonts w:ascii="Times New Roman" w:hAnsi="Times New Roman" w:cs="Times New Roman"/>
                <w:b/>
                <w:bCs/>
                <w:sz w:val="20"/>
                <w:szCs w:val="20"/>
                <w:lang w:eastAsia="ru-RU"/>
              </w:rPr>
              <w:t>поселении 2017 - 2019 годы"</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2 397,8</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w:t>
            </w:r>
          </w:p>
        </w:tc>
        <w:tc>
          <w:tcPr>
            <w:tcW w:w="1134" w:type="dxa"/>
            <w:shd w:val="clear" w:color="auto" w:fill="FFFFFF"/>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-2 397,8</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w:t>
            </w:r>
          </w:p>
        </w:tc>
      </w:tr>
      <w:tr w:rsidR="0079029E" w:rsidRPr="00387CB4" w:rsidTr="00560C4D">
        <w:tc>
          <w:tcPr>
            <w:tcW w:w="305" w:type="dxa"/>
            <w:shd w:val="clear" w:color="auto" w:fill="FFFFFF"/>
            <w:tcMar>
              <w:top w:w="0" w:type="dxa"/>
              <w:left w:w="0" w:type="dxa"/>
              <w:bottom w:w="0" w:type="dxa"/>
              <w:right w:w="0" w:type="dxa"/>
            </w:tcMar>
            <w:vAlign w:val="center"/>
            <w:hideMark/>
          </w:tcPr>
          <w:p w:rsidR="0079029E" w:rsidRPr="00387CB4" w:rsidRDefault="0079029E" w:rsidP="00560C4D">
            <w:pPr>
              <w:suppressAutoHyphens w:val="0"/>
              <w:spacing w:after="240" w:line="240" w:lineRule="auto"/>
              <w:contextualSpacing/>
              <w:rPr>
                <w:rFonts w:ascii="Times New Roman" w:hAnsi="Times New Roman" w:cs="Times New Roman"/>
                <w:sz w:val="20"/>
                <w:szCs w:val="20"/>
                <w:lang w:eastAsia="ru-RU"/>
              </w:rPr>
            </w:pPr>
            <w:r w:rsidRPr="00387CB4">
              <w:rPr>
                <w:rFonts w:ascii="Times New Roman" w:hAnsi="Times New Roman" w:cs="Times New Roman"/>
                <w:sz w:val="20"/>
                <w:szCs w:val="20"/>
                <w:lang w:eastAsia="ru-RU"/>
              </w:rPr>
              <w:t>10</w:t>
            </w:r>
          </w:p>
        </w:tc>
        <w:tc>
          <w:tcPr>
            <w:tcW w:w="5247"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rPr>
                <w:rFonts w:ascii="Times New Roman" w:hAnsi="Times New Roman" w:cs="Times New Roman"/>
                <w:b/>
                <w:i/>
                <w:sz w:val="20"/>
                <w:szCs w:val="20"/>
              </w:rPr>
            </w:pPr>
            <w:r w:rsidRPr="00387CB4">
              <w:rPr>
                <w:rStyle w:val="font31"/>
                <w:rFonts w:ascii="Times New Roman" w:hAnsi="Times New Roman" w:cs="Times New Roman"/>
                <w:b w:val="0"/>
                <w:i w:val="0"/>
                <w:color w:val="auto"/>
              </w:rPr>
              <w:t>Муниципальная программа "Формирование современной городской среды в Моздокском городском поселении на 2018 -2024 годы"</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8 287,9</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8 287,9</w:t>
            </w:r>
          </w:p>
        </w:tc>
        <w:tc>
          <w:tcPr>
            <w:tcW w:w="1134" w:type="dxa"/>
            <w:shd w:val="clear" w:color="auto" w:fill="FFFFFF"/>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0</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100,0</w:t>
            </w:r>
          </w:p>
        </w:tc>
      </w:tr>
      <w:tr w:rsidR="0079029E" w:rsidRPr="00387CB4" w:rsidTr="00560C4D">
        <w:tc>
          <w:tcPr>
            <w:tcW w:w="305" w:type="dxa"/>
            <w:shd w:val="clear" w:color="auto" w:fill="FFFFFF"/>
            <w:tcMar>
              <w:top w:w="0" w:type="dxa"/>
              <w:left w:w="0" w:type="dxa"/>
              <w:bottom w:w="0" w:type="dxa"/>
              <w:right w:w="0" w:type="dxa"/>
            </w:tcMar>
            <w:vAlign w:val="center"/>
            <w:hideMark/>
          </w:tcPr>
          <w:p w:rsidR="0079029E" w:rsidRPr="00387CB4" w:rsidRDefault="0079029E" w:rsidP="00560C4D">
            <w:pPr>
              <w:suppressAutoHyphens w:val="0"/>
              <w:spacing w:after="240" w:line="240" w:lineRule="auto"/>
              <w:contextualSpacing/>
              <w:rPr>
                <w:rFonts w:ascii="Times New Roman" w:hAnsi="Times New Roman" w:cs="Times New Roman"/>
                <w:sz w:val="20"/>
                <w:szCs w:val="20"/>
                <w:lang w:eastAsia="ru-RU"/>
              </w:rPr>
            </w:pPr>
            <w:r w:rsidRPr="00387CB4">
              <w:rPr>
                <w:rFonts w:ascii="Times New Roman" w:hAnsi="Times New Roman" w:cs="Times New Roman"/>
                <w:sz w:val="20"/>
                <w:szCs w:val="20"/>
                <w:lang w:eastAsia="ru-RU"/>
              </w:rPr>
              <w:t>11</w:t>
            </w:r>
          </w:p>
        </w:tc>
        <w:tc>
          <w:tcPr>
            <w:tcW w:w="5247"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rPr>
                <w:rFonts w:ascii="Times New Roman" w:hAnsi="Times New Roman" w:cs="Times New Roman"/>
                <w:b/>
                <w:sz w:val="20"/>
                <w:szCs w:val="20"/>
              </w:rPr>
            </w:pPr>
            <w:r w:rsidRPr="00387CB4">
              <w:rPr>
                <w:rStyle w:val="font21"/>
                <w:rFonts w:ascii="Times New Roman" w:hAnsi="Times New Roman" w:cs="Times New Roman"/>
                <w:b w:val="0"/>
                <w:color w:val="auto"/>
              </w:rPr>
              <w:t>Муниципальная программа "Охрана окружающей среды и благоустройство массового отдыха на 2018-2022 годы"</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20 060,4</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17 313,9</w:t>
            </w:r>
          </w:p>
        </w:tc>
        <w:tc>
          <w:tcPr>
            <w:tcW w:w="1134" w:type="dxa"/>
            <w:shd w:val="clear" w:color="auto" w:fill="FFFFFF"/>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-2 746,5</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86,3</w:t>
            </w:r>
          </w:p>
        </w:tc>
      </w:tr>
      <w:tr w:rsidR="0079029E" w:rsidRPr="00387CB4" w:rsidTr="00560C4D">
        <w:tc>
          <w:tcPr>
            <w:tcW w:w="305" w:type="dxa"/>
            <w:shd w:val="clear" w:color="auto" w:fill="FFFFFF"/>
            <w:tcMar>
              <w:top w:w="0" w:type="dxa"/>
              <w:left w:w="0" w:type="dxa"/>
              <w:bottom w:w="0" w:type="dxa"/>
              <w:right w:w="0" w:type="dxa"/>
            </w:tcMar>
            <w:vAlign w:val="center"/>
            <w:hideMark/>
          </w:tcPr>
          <w:p w:rsidR="0079029E" w:rsidRPr="00387CB4" w:rsidRDefault="0079029E" w:rsidP="00560C4D">
            <w:pPr>
              <w:suppressAutoHyphens w:val="0"/>
              <w:spacing w:after="240" w:line="240" w:lineRule="auto"/>
              <w:contextualSpacing/>
              <w:rPr>
                <w:rFonts w:ascii="Times New Roman" w:hAnsi="Times New Roman" w:cs="Times New Roman"/>
                <w:sz w:val="20"/>
                <w:szCs w:val="20"/>
                <w:lang w:eastAsia="ru-RU"/>
              </w:rPr>
            </w:pPr>
            <w:r w:rsidRPr="00387CB4">
              <w:rPr>
                <w:rFonts w:ascii="Times New Roman" w:hAnsi="Times New Roman" w:cs="Times New Roman"/>
                <w:sz w:val="20"/>
                <w:szCs w:val="20"/>
                <w:lang w:eastAsia="ru-RU"/>
              </w:rPr>
              <w:t>12</w:t>
            </w:r>
          </w:p>
        </w:tc>
        <w:tc>
          <w:tcPr>
            <w:tcW w:w="5247"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rPr>
                <w:rFonts w:ascii="Times New Roman" w:hAnsi="Times New Roman" w:cs="Times New Roman"/>
                <w:b/>
                <w:sz w:val="20"/>
                <w:szCs w:val="20"/>
              </w:rPr>
            </w:pPr>
            <w:r w:rsidRPr="00387CB4">
              <w:rPr>
                <w:rStyle w:val="font21"/>
                <w:rFonts w:ascii="Times New Roman" w:hAnsi="Times New Roman" w:cs="Times New Roman"/>
                <w:b w:val="0"/>
                <w:color w:val="auto"/>
              </w:rPr>
              <w:t>Муниципальная программа "Молодежь Моздока на период 2018 - 2022 годы"</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4 807,8</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4 282,5</w:t>
            </w:r>
          </w:p>
        </w:tc>
        <w:tc>
          <w:tcPr>
            <w:tcW w:w="1134" w:type="dxa"/>
            <w:shd w:val="clear" w:color="auto" w:fill="FFFFFF"/>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-525,3</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89,1</w:t>
            </w:r>
          </w:p>
        </w:tc>
      </w:tr>
      <w:tr w:rsidR="0079029E" w:rsidRPr="00387CB4" w:rsidTr="00560C4D">
        <w:tc>
          <w:tcPr>
            <w:tcW w:w="305" w:type="dxa"/>
            <w:shd w:val="clear" w:color="auto" w:fill="FFFFFF"/>
            <w:tcMar>
              <w:top w:w="0" w:type="dxa"/>
              <w:left w:w="0" w:type="dxa"/>
              <w:bottom w:w="0" w:type="dxa"/>
              <w:right w:w="0" w:type="dxa"/>
            </w:tcMar>
            <w:vAlign w:val="center"/>
            <w:hideMark/>
          </w:tcPr>
          <w:p w:rsidR="0079029E" w:rsidRPr="00387CB4" w:rsidRDefault="0079029E" w:rsidP="00560C4D">
            <w:pPr>
              <w:suppressAutoHyphens w:val="0"/>
              <w:spacing w:after="240" w:line="240" w:lineRule="auto"/>
              <w:contextualSpacing/>
              <w:rPr>
                <w:rFonts w:ascii="Times New Roman" w:hAnsi="Times New Roman" w:cs="Times New Roman"/>
                <w:sz w:val="20"/>
                <w:szCs w:val="20"/>
                <w:lang w:eastAsia="ru-RU"/>
              </w:rPr>
            </w:pPr>
            <w:r w:rsidRPr="00387CB4">
              <w:rPr>
                <w:rFonts w:ascii="Times New Roman" w:hAnsi="Times New Roman" w:cs="Times New Roman"/>
                <w:sz w:val="20"/>
                <w:szCs w:val="20"/>
                <w:lang w:eastAsia="ru-RU"/>
              </w:rPr>
              <w:t>13</w:t>
            </w:r>
          </w:p>
        </w:tc>
        <w:tc>
          <w:tcPr>
            <w:tcW w:w="5247"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rPr>
                <w:rFonts w:ascii="Times New Roman" w:hAnsi="Times New Roman" w:cs="Times New Roman"/>
                <w:b/>
                <w:bCs/>
                <w:sz w:val="20"/>
                <w:szCs w:val="20"/>
              </w:rPr>
            </w:pPr>
            <w:r w:rsidRPr="00387CB4">
              <w:rPr>
                <w:rStyle w:val="font21"/>
                <w:rFonts w:ascii="Times New Roman" w:hAnsi="Times New Roman" w:cs="Times New Roman"/>
                <w:b w:val="0"/>
                <w:color w:val="auto"/>
              </w:rPr>
              <w:t>Муниципальная программа "Социальная политика муниципального образования Моздокское городское поселение на период 2018-2022 годы"</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3 014,3</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3 001,6</w:t>
            </w:r>
          </w:p>
        </w:tc>
        <w:tc>
          <w:tcPr>
            <w:tcW w:w="1134" w:type="dxa"/>
            <w:shd w:val="clear" w:color="auto" w:fill="FFFFFF"/>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-12,7</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99,6</w:t>
            </w:r>
          </w:p>
        </w:tc>
      </w:tr>
      <w:tr w:rsidR="0079029E" w:rsidRPr="00387CB4" w:rsidTr="00560C4D">
        <w:tc>
          <w:tcPr>
            <w:tcW w:w="305" w:type="dxa"/>
            <w:shd w:val="clear" w:color="auto" w:fill="FFFFFF"/>
            <w:tcMar>
              <w:top w:w="0" w:type="dxa"/>
              <w:left w:w="0" w:type="dxa"/>
              <w:bottom w:w="0" w:type="dxa"/>
              <w:right w:w="0" w:type="dxa"/>
            </w:tcMar>
            <w:vAlign w:val="center"/>
            <w:hideMark/>
          </w:tcPr>
          <w:p w:rsidR="0079029E" w:rsidRPr="00387CB4" w:rsidRDefault="0079029E" w:rsidP="00560C4D">
            <w:pPr>
              <w:suppressAutoHyphens w:val="0"/>
              <w:spacing w:after="240" w:line="240" w:lineRule="auto"/>
              <w:contextualSpacing/>
              <w:rPr>
                <w:rFonts w:ascii="Times New Roman" w:hAnsi="Times New Roman" w:cs="Times New Roman"/>
                <w:sz w:val="20"/>
                <w:szCs w:val="20"/>
                <w:lang w:eastAsia="ru-RU"/>
              </w:rPr>
            </w:pPr>
          </w:p>
        </w:tc>
        <w:tc>
          <w:tcPr>
            <w:tcW w:w="5247"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center"/>
              <w:rPr>
                <w:rFonts w:ascii="Times New Roman" w:hAnsi="Times New Roman" w:cs="Times New Roman"/>
                <w:b/>
                <w:bCs/>
                <w:sz w:val="20"/>
                <w:szCs w:val="20"/>
              </w:rPr>
            </w:pPr>
            <w:r w:rsidRPr="00387CB4">
              <w:rPr>
                <w:rFonts w:ascii="Times New Roman" w:hAnsi="Times New Roman" w:cs="Times New Roman"/>
                <w:b/>
                <w:bCs/>
                <w:sz w:val="20"/>
                <w:szCs w:val="20"/>
              </w:rPr>
              <w:t>Всего</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b/>
                <w:sz w:val="20"/>
                <w:szCs w:val="20"/>
              </w:rPr>
            </w:pPr>
            <w:r w:rsidRPr="00387CB4">
              <w:rPr>
                <w:rFonts w:ascii="Times New Roman" w:hAnsi="Times New Roman" w:cs="Times New Roman"/>
                <w:b/>
                <w:sz w:val="20"/>
                <w:szCs w:val="20"/>
              </w:rPr>
              <w:t>178 130,0</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b/>
                <w:sz w:val="20"/>
                <w:szCs w:val="20"/>
              </w:rPr>
            </w:pPr>
            <w:r w:rsidRPr="00387CB4">
              <w:rPr>
                <w:rFonts w:ascii="Times New Roman" w:hAnsi="Times New Roman" w:cs="Times New Roman"/>
                <w:b/>
                <w:sz w:val="20"/>
                <w:szCs w:val="20"/>
              </w:rPr>
              <w:t>150 218,3</w:t>
            </w:r>
          </w:p>
        </w:tc>
        <w:tc>
          <w:tcPr>
            <w:tcW w:w="1134" w:type="dxa"/>
            <w:shd w:val="clear" w:color="auto" w:fill="FFFFFF"/>
          </w:tcPr>
          <w:p w:rsidR="0079029E" w:rsidRPr="00387CB4" w:rsidRDefault="0079029E" w:rsidP="00560C4D">
            <w:pPr>
              <w:spacing w:after="240" w:line="240" w:lineRule="auto"/>
              <w:contextualSpacing/>
              <w:jc w:val="right"/>
              <w:rPr>
                <w:rFonts w:ascii="Times New Roman" w:hAnsi="Times New Roman" w:cs="Times New Roman"/>
                <w:b/>
                <w:sz w:val="20"/>
                <w:szCs w:val="20"/>
              </w:rPr>
            </w:pPr>
            <w:r w:rsidRPr="00387CB4">
              <w:rPr>
                <w:rFonts w:ascii="Times New Roman" w:hAnsi="Times New Roman" w:cs="Times New Roman"/>
                <w:b/>
                <w:sz w:val="20"/>
                <w:szCs w:val="20"/>
              </w:rPr>
              <w:t>-27 911,7</w:t>
            </w:r>
          </w:p>
        </w:tc>
        <w:tc>
          <w:tcPr>
            <w:tcW w:w="992" w:type="dxa"/>
            <w:shd w:val="clear" w:color="auto" w:fill="FFFFFF"/>
            <w:tcMar>
              <w:top w:w="0" w:type="dxa"/>
              <w:left w:w="0" w:type="dxa"/>
              <w:bottom w:w="0" w:type="dxa"/>
              <w:right w:w="0" w:type="dxa"/>
            </w:tcMar>
            <w:vAlign w:val="bottom"/>
            <w:hideMark/>
          </w:tcPr>
          <w:p w:rsidR="0079029E" w:rsidRPr="00387CB4" w:rsidRDefault="0079029E" w:rsidP="00560C4D">
            <w:pPr>
              <w:spacing w:after="240" w:line="240" w:lineRule="auto"/>
              <w:contextualSpacing/>
              <w:jc w:val="right"/>
              <w:rPr>
                <w:rFonts w:ascii="Times New Roman" w:hAnsi="Times New Roman" w:cs="Times New Roman"/>
                <w:b/>
                <w:sz w:val="20"/>
                <w:szCs w:val="20"/>
              </w:rPr>
            </w:pPr>
            <w:r w:rsidRPr="00387CB4">
              <w:rPr>
                <w:rFonts w:ascii="Times New Roman" w:hAnsi="Times New Roman" w:cs="Times New Roman"/>
                <w:b/>
                <w:sz w:val="20"/>
                <w:szCs w:val="20"/>
              </w:rPr>
              <w:t>84,3</w:t>
            </w:r>
          </w:p>
        </w:tc>
      </w:tr>
    </w:tbl>
    <w:p w:rsidR="0079029E" w:rsidRPr="00387CB4" w:rsidRDefault="0079029E" w:rsidP="0079029E">
      <w:pPr>
        <w:tabs>
          <w:tab w:val="left" w:pos="9900"/>
        </w:tabs>
        <w:spacing w:after="240" w:line="240" w:lineRule="auto"/>
        <w:ind w:firstLine="709"/>
        <w:contextualSpacing/>
        <w:rPr>
          <w:rFonts w:ascii="Times New Roman" w:hAnsi="Times New Roman" w:cs="Times New Roman"/>
          <w:sz w:val="28"/>
          <w:szCs w:val="28"/>
          <w:highlight w:val="yellow"/>
        </w:rPr>
      </w:pPr>
    </w:p>
    <w:p w:rsidR="0079029E" w:rsidRPr="00387CB4" w:rsidRDefault="0079029E" w:rsidP="0079029E">
      <w:pPr>
        <w:tabs>
          <w:tab w:val="left" w:pos="9900"/>
        </w:tabs>
        <w:spacing w:after="240" w:line="240" w:lineRule="auto"/>
        <w:ind w:firstLine="709"/>
        <w:contextualSpacing/>
        <w:rPr>
          <w:rFonts w:ascii="Times New Roman" w:hAnsi="Times New Roman" w:cs="Times New Roman"/>
          <w:sz w:val="28"/>
          <w:szCs w:val="28"/>
          <w:highlight w:val="yellow"/>
        </w:rPr>
      </w:pPr>
      <w:r w:rsidRPr="00387CB4">
        <w:rPr>
          <w:rFonts w:ascii="Times New Roman" w:hAnsi="Times New Roman" w:cs="Times New Roman"/>
          <w:sz w:val="28"/>
          <w:szCs w:val="28"/>
        </w:rPr>
        <w:t xml:space="preserve">На 100 % исполнена муниципальная целевая программа </w:t>
      </w:r>
      <w:r w:rsidRPr="00387CB4">
        <w:rPr>
          <w:rStyle w:val="font31"/>
          <w:rFonts w:ascii="Times New Roman" w:hAnsi="Times New Roman" w:cs="Times New Roman"/>
          <w:b w:val="0"/>
          <w:i w:val="0"/>
          <w:color w:val="auto"/>
          <w:sz w:val="28"/>
          <w:szCs w:val="28"/>
        </w:rPr>
        <w:t>«Формирование современной городской среды в Моздокском городском поселении на 2018 -2024 годы», на 99,9 %</w:t>
      </w:r>
      <w:r w:rsidR="007D7546">
        <w:rPr>
          <w:rStyle w:val="font31"/>
          <w:rFonts w:ascii="Times New Roman" w:hAnsi="Times New Roman" w:cs="Times New Roman"/>
          <w:b w:val="0"/>
          <w:i w:val="0"/>
          <w:color w:val="auto"/>
          <w:sz w:val="28"/>
          <w:szCs w:val="28"/>
        </w:rPr>
        <w:t xml:space="preserve"> -</w:t>
      </w:r>
      <w:r w:rsidRPr="00387CB4">
        <w:rPr>
          <w:rStyle w:val="font31"/>
          <w:rFonts w:ascii="Times New Roman" w:hAnsi="Times New Roman" w:cs="Times New Roman"/>
          <w:b w:val="0"/>
          <w:i w:val="0"/>
          <w:color w:val="auto"/>
          <w:sz w:val="28"/>
          <w:szCs w:val="28"/>
        </w:rPr>
        <w:t xml:space="preserve"> </w:t>
      </w:r>
      <w:r w:rsidRPr="00387CB4">
        <w:rPr>
          <w:rStyle w:val="font21"/>
          <w:rFonts w:ascii="Times New Roman" w:hAnsi="Times New Roman" w:cs="Times New Roman"/>
          <w:b w:val="0"/>
          <w:color w:val="auto"/>
          <w:sz w:val="28"/>
          <w:szCs w:val="28"/>
        </w:rPr>
        <w:t>«Малое и среднее предпринимательство в муниципальном образовании - Моздокское городское поселение на 2018-2022 годы» и на 99,6%</w:t>
      </w:r>
      <w:r w:rsidR="007D7546">
        <w:rPr>
          <w:rStyle w:val="font21"/>
          <w:rFonts w:ascii="Times New Roman" w:hAnsi="Times New Roman" w:cs="Times New Roman"/>
          <w:b w:val="0"/>
          <w:color w:val="auto"/>
          <w:sz w:val="28"/>
          <w:szCs w:val="28"/>
        </w:rPr>
        <w:t xml:space="preserve"> - м</w:t>
      </w:r>
      <w:r w:rsidRPr="00387CB4">
        <w:rPr>
          <w:rStyle w:val="font21"/>
          <w:rFonts w:ascii="Times New Roman" w:hAnsi="Times New Roman" w:cs="Times New Roman"/>
          <w:b w:val="0"/>
          <w:color w:val="auto"/>
          <w:sz w:val="28"/>
          <w:szCs w:val="28"/>
        </w:rPr>
        <w:t>униципальная программа «Социальная политика муниципального образования Моздокское городское поселение на период 2018-2022 годы».</w:t>
      </w:r>
    </w:p>
    <w:p w:rsidR="0079029E" w:rsidRPr="00387CB4" w:rsidRDefault="0079029E" w:rsidP="007D7546">
      <w:pPr>
        <w:tabs>
          <w:tab w:val="left" w:pos="9900"/>
        </w:tabs>
        <w:spacing w:after="120" w:line="240" w:lineRule="auto"/>
        <w:ind w:firstLine="709"/>
        <w:rPr>
          <w:rStyle w:val="font21"/>
          <w:rFonts w:ascii="Times New Roman" w:hAnsi="Times New Roman" w:cs="Times New Roman"/>
          <w:b w:val="0"/>
          <w:color w:val="auto"/>
          <w:sz w:val="28"/>
          <w:szCs w:val="28"/>
        </w:rPr>
      </w:pPr>
      <w:r w:rsidRPr="00387CB4">
        <w:rPr>
          <w:rFonts w:ascii="Times New Roman" w:hAnsi="Times New Roman" w:cs="Times New Roman"/>
          <w:bCs/>
          <w:sz w:val="28"/>
          <w:szCs w:val="28"/>
        </w:rPr>
        <w:t>В отчетном году не б</w:t>
      </w:r>
      <w:r w:rsidR="007D7546">
        <w:rPr>
          <w:rFonts w:ascii="Times New Roman" w:hAnsi="Times New Roman" w:cs="Times New Roman"/>
          <w:bCs/>
          <w:sz w:val="28"/>
          <w:szCs w:val="28"/>
        </w:rPr>
        <w:t>ыло</w:t>
      </w:r>
      <w:r w:rsidRPr="00387CB4">
        <w:rPr>
          <w:rFonts w:ascii="Times New Roman" w:hAnsi="Times New Roman" w:cs="Times New Roman"/>
          <w:bCs/>
          <w:sz w:val="28"/>
          <w:szCs w:val="28"/>
        </w:rPr>
        <w:t xml:space="preserve"> исполнения по муниципальным </w:t>
      </w:r>
      <w:r w:rsidRPr="00387CB4">
        <w:rPr>
          <w:rStyle w:val="font21"/>
          <w:rFonts w:ascii="Times New Roman" w:hAnsi="Times New Roman" w:cs="Times New Roman"/>
          <w:b w:val="0"/>
          <w:color w:val="auto"/>
          <w:sz w:val="28"/>
          <w:szCs w:val="28"/>
        </w:rPr>
        <w:t>адресным</w:t>
      </w:r>
      <w:r w:rsidRPr="00387CB4">
        <w:rPr>
          <w:rFonts w:ascii="Times New Roman" w:hAnsi="Times New Roman" w:cs="Times New Roman"/>
          <w:bCs/>
          <w:sz w:val="28"/>
          <w:szCs w:val="28"/>
        </w:rPr>
        <w:t xml:space="preserve"> программам: </w:t>
      </w:r>
      <w:r w:rsidRPr="00387CB4">
        <w:rPr>
          <w:rStyle w:val="font21"/>
          <w:rFonts w:ascii="Times New Roman" w:hAnsi="Times New Roman" w:cs="Times New Roman"/>
          <w:b w:val="0"/>
          <w:color w:val="auto"/>
          <w:sz w:val="28"/>
          <w:szCs w:val="28"/>
        </w:rPr>
        <w:t xml:space="preserve">«Переселение граждан из аварийного жилищного фонда в Моздокском городском поселении на период 2013-2018 годы» и «Капитальный ремонт общего имущества в многоквартирных домах в Моздокском городском </w:t>
      </w:r>
      <w:r w:rsidRPr="00387CB4">
        <w:rPr>
          <w:rFonts w:ascii="Times New Roman" w:hAnsi="Times New Roman" w:cs="Times New Roman"/>
          <w:bCs/>
          <w:sz w:val="28"/>
          <w:szCs w:val="28"/>
          <w:lang w:eastAsia="ru-RU"/>
        </w:rPr>
        <w:t>поселении 2017 - 2019 годы»</w:t>
      </w:r>
      <w:r w:rsidRPr="00387CB4">
        <w:rPr>
          <w:rStyle w:val="font21"/>
          <w:rFonts w:ascii="Times New Roman" w:hAnsi="Times New Roman" w:cs="Times New Roman"/>
          <w:b w:val="0"/>
          <w:color w:val="auto"/>
          <w:sz w:val="28"/>
          <w:szCs w:val="28"/>
        </w:rPr>
        <w:t xml:space="preserve"> </w:t>
      </w:r>
      <w:r w:rsidR="007D7546">
        <w:rPr>
          <w:rStyle w:val="font21"/>
          <w:rFonts w:ascii="Times New Roman" w:hAnsi="Times New Roman" w:cs="Times New Roman"/>
          <w:b w:val="0"/>
          <w:color w:val="auto"/>
          <w:sz w:val="28"/>
          <w:szCs w:val="28"/>
        </w:rPr>
        <w:t>(при утвержденном показателе –</w:t>
      </w:r>
      <w:r w:rsidRPr="00387CB4">
        <w:rPr>
          <w:rStyle w:val="font21"/>
          <w:rFonts w:ascii="Times New Roman" w:hAnsi="Times New Roman" w:cs="Times New Roman"/>
          <w:b w:val="0"/>
          <w:color w:val="auto"/>
          <w:sz w:val="28"/>
          <w:szCs w:val="28"/>
        </w:rPr>
        <w:t xml:space="preserve"> 1 800,0 тыс. рублей и 2 397,8, соответственно).</w:t>
      </w:r>
    </w:p>
    <w:p w:rsidR="0079029E" w:rsidRPr="00387CB4" w:rsidRDefault="0079029E" w:rsidP="007D7546">
      <w:pPr>
        <w:tabs>
          <w:tab w:val="left" w:pos="6804"/>
          <w:tab w:val="left" w:pos="6946"/>
        </w:tabs>
        <w:spacing w:after="120" w:line="240" w:lineRule="auto"/>
        <w:ind w:firstLine="709"/>
        <w:rPr>
          <w:rFonts w:ascii="Times New Roman" w:hAnsi="Times New Roman" w:cs="Times New Roman"/>
          <w:bCs/>
          <w:sz w:val="28"/>
          <w:szCs w:val="28"/>
        </w:rPr>
      </w:pPr>
      <w:r w:rsidRPr="00387CB4">
        <w:rPr>
          <w:rFonts w:ascii="Times New Roman" w:hAnsi="Times New Roman" w:cs="Times New Roman"/>
          <w:bCs/>
          <w:sz w:val="28"/>
          <w:szCs w:val="28"/>
        </w:rPr>
        <w:t xml:space="preserve">Исполнение ниже 90% сложилось по муниципальным программам: </w:t>
      </w:r>
    </w:p>
    <w:p w:rsidR="0079029E" w:rsidRPr="00387CB4" w:rsidRDefault="0079029E" w:rsidP="007D7546">
      <w:pPr>
        <w:tabs>
          <w:tab w:val="left" w:pos="6804"/>
          <w:tab w:val="left" w:pos="6946"/>
        </w:tabs>
        <w:spacing w:after="120" w:line="240" w:lineRule="auto"/>
        <w:ind w:firstLine="709"/>
        <w:contextualSpacing/>
        <w:rPr>
          <w:rStyle w:val="font01"/>
          <w:rFonts w:ascii="Times New Roman" w:hAnsi="Times New Roman" w:cs="Times New Roman"/>
          <w:b w:val="0"/>
          <w:color w:val="auto"/>
          <w:sz w:val="28"/>
          <w:szCs w:val="28"/>
        </w:rPr>
      </w:pPr>
      <w:r w:rsidRPr="00387CB4">
        <w:rPr>
          <w:rFonts w:ascii="Times New Roman" w:hAnsi="Times New Roman" w:cs="Times New Roman"/>
          <w:bCs/>
          <w:sz w:val="28"/>
          <w:szCs w:val="28"/>
        </w:rPr>
        <w:t xml:space="preserve">- </w:t>
      </w:r>
      <w:r w:rsidRPr="00387CB4">
        <w:rPr>
          <w:rStyle w:val="font01"/>
          <w:rFonts w:ascii="Times New Roman" w:hAnsi="Times New Roman" w:cs="Times New Roman"/>
          <w:b w:val="0"/>
          <w:color w:val="auto"/>
          <w:sz w:val="28"/>
          <w:szCs w:val="28"/>
        </w:rPr>
        <w:t>Муниципальная программа «Муниципальная собственность Моздокского городского поселения на 2018-2022 годы» – 83%;</w:t>
      </w:r>
    </w:p>
    <w:p w:rsidR="0079029E" w:rsidRPr="00387CB4" w:rsidRDefault="0079029E" w:rsidP="007D7546">
      <w:pPr>
        <w:tabs>
          <w:tab w:val="left" w:pos="6804"/>
          <w:tab w:val="left" w:pos="6946"/>
        </w:tabs>
        <w:spacing w:after="120" w:line="240" w:lineRule="auto"/>
        <w:ind w:firstLine="709"/>
        <w:contextualSpacing/>
        <w:rPr>
          <w:rStyle w:val="font21"/>
          <w:rFonts w:ascii="Times New Roman" w:hAnsi="Times New Roman" w:cs="Times New Roman"/>
          <w:b w:val="0"/>
          <w:color w:val="auto"/>
          <w:sz w:val="28"/>
          <w:szCs w:val="28"/>
        </w:rPr>
      </w:pPr>
      <w:r w:rsidRPr="00387CB4">
        <w:rPr>
          <w:rStyle w:val="font01"/>
          <w:rFonts w:ascii="Times New Roman" w:hAnsi="Times New Roman" w:cs="Times New Roman"/>
          <w:b w:val="0"/>
          <w:color w:val="auto"/>
          <w:sz w:val="28"/>
          <w:szCs w:val="28"/>
        </w:rPr>
        <w:t xml:space="preserve">- </w:t>
      </w:r>
      <w:r w:rsidRPr="00387CB4">
        <w:rPr>
          <w:rStyle w:val="font21"/>
          <w:rFonts w:ascii="Times New Roman" w:hAnsi="Times New Roman" w:cs="Times New Roman"/>
          <w:b w:val="0"/>
          <w:color w:val="auto"/>
          <w:sz w:val="28"/>
          <w:szCs w:val="28"/>
        </w:rPr>
        <w:t xml:space="preserve">Муниципальная программа «Гражданская оборона и чрезвычайные ситуации в Моздокском городском поселении на 2018-2022 годы» </w:t>
      </w:r>
      <w:r w:rsidRPr="00387CB4">
        <w:rPr>
          <w:rStyle w:val="font01"/>
          <w:rFonts w:ascii="Times New Roman" w:hAnsi="Times New Roman" w:cs="Times New Roman"/>
          <w:b w:val="0"/>
          <w:color w:val="auto"/>
          <w:sz w:val="28"/>
          <w:szCs w:val="28"/>
        </w:rPr>
        <w:t>–</w:t>
      </w:r>
      <w:r w:rsidRPr="00387CB4">
        <w:rPr>
          <w:rStyle w:val="font21"/>
          <w:rFonts w:ascii="Times New Roman" w:hAnsi="Times New Roman" w:cs="Times New Roman"/>
          <w:b w:val="0"/>
          <w:color w:val="auto"/>
          <w:sz w:val="28"/>
          <w:szCs w:val="28"/>
        </w:rPr>
        <w:t xml:space="preserve"> 2,5%;</w:t>
      </w:r>
    </w:p>
    <w:p w:rsidR="0079029E" w:rsidRPr="00387CB4" w:rsidRDefault="0079029E" w:rsidP="0079029E">
      <w:pPr>
        <w:tabs>
          <w:tab w:val="left" w:pos="6804"/>
          <w:tab w:val="left" w:pos="6946"/>
        </w:tabs>
        <w:spacing w:after="240" w:line="240" w:lineRule="auto"/>
        <w:ind w:firstLine="709"/>
        <w:contextualSpacing/>
        <w:rPr>
          <w:rStyle w:val="font21"/>
          <w:rFonts w:ascii="Times New Roman" w:hAnsi="Times New Roman" w:cs="Times New Roman"/>
          <w:b w:val="0"/>
          <w:color w:val="auto"/>
          <w:sz w:val="28"/>
          <w:szCs w:val="28"/>
        </w:rPr>
      </w:pPr>
      <w:r w:rsidRPr="00387CB4">
        <w:rPr>
          <w:rStyle w:val="font21"/>
          <w:rFonts w:ascii="Times New Roman" w:hAnsi="Times New Roman" w:cs="Times New Roman"/>
          <w:b w:val="0"/>
          <w:color w:val="auto"/>
          <w:sz w:val="28"/>
          <w:szCs w:val="28"/>
        </w:rPr>
        <w:t xml:space="preserve">- Муниципальная программа «Жилищно-коммунальное и городское хозяйство в Моздокском городском поселении на 2018-2022 годы» </w:t>
      </w:r>
      <w:r w:rsidRPr="00387CB4">
        <w:rPr>
          <w:rStyle w:val="font01"/>
          <w:rFonts w:ascii="Times New Roman" w:hAnsi="Times New Roman" w:cs="Times New Roman"/>
          <w:b w:val="0"/>
          <w:color w:val="auto"/>
          <w:sz w:val="28"/>
          <w:szCs w:val="28"/>
        </w:rPr>
        <w:t>–</w:t>
      </w:r>
      <w:r w:rsidRPr="00387CB4">
        <w:rPr>
          <w:rStyle w:val="font21"/>
          <w:rFonts w:ascii="Times New Roman" w:hAnsi="Times New Roman" w:cs="Times New Roman"/>
          <w:b w:val="0"/>
          <w:color w:val="auto"/>
          <w:sz w:val="28"/>
          <w:szCs w:val="28"/>
        </w:rPr>
        <w:t xml:space="preserve"> 85,2%;</w:t>
      </w:r>
    </w:p>
    <w:p w:rsidR="0079029E" w:rsidRPr="00387CB4" w:rsidRDefault="0079029E" w:rsidP="0079029E">
      <w:pPr>
        <w:tabs>
          <w:tab w:val="left" w:pos="6804"/>
          <w:tab w:val="left" w:pos="6946"/>
        </w:tabs>
        <w:spacing w:after="240" w:line="240" w:lineRule="auto"/>
        <w:ind w:firstLine="709"/>
        <w:contextualSpacing/>
        <w:rPr>
          <w:rStyle w:val="font21"/>
          <w:rFonts w:ascii="Times New Roman" w:hAnsi="Times New Roman" w:cs="Times New Roman"/>
          <w:b w:val="0"/>
          <w:color w:val="auto"/>
          <w:sz w:val="28"/>
          <w:szCs w:val="28"/>
        </w:rPr>
      </w:pPr>
      <w:r w:rsidRPr="00387CB4">
        <w:rPr>
          <w:rStyle w:val="font21"/>
          <w:rFonts w:ascii="Times New Roman" w:hAnsi="Times New Roman" w:cs="Times New Roman"/>
          <w:b w:val="0"/>
          <w:color w:val="auto"/>
          <w:sz w:val="28"/>
          <w:szCs w:val="28"/>
        </w:rPr>
        <w:t xml:space="preserve">- Муниципальная программа «Градостроительство Моздокского городского поселения на 2018-2022 годы» </w:t>
      </w:r>
      <w:r w:rsidRPr="00387CB4">
        <w:rPr>
          <w:rStyle w:val="font01"/>
          <w:rFonts w:ascii="Times New Roman" w:hAnsi="Times New Roman" w:cs="Times New Roman"/>
          <w:b w:val="0"/>
          <w:color w:val="auto"/>
          <w:sz w:val="28"/>
          <w:szCs w:val="28"/>
        </w:rPr>
        <w:t>–</w:t>
      </w:r>
      <w:r w:rsidRPr="00387CB4">
        <w:rPr>
          <w:rStyle w:val="font21"/>
          <w:rFonts w:ascii="Times New Roman" w:hAnsi="Times New Roman" w:cs="Times New Roman"/>
          <w:b w:val="0"/>
          <w:color w:val="auto"/>
          <w:sz w:val="28"/>
          <w:szCs w:val="28"/>
        </w:rPr>
        <w:t xml:space="preserve"> 67,6%;</w:t>
      </w:r>
    </w:p>
    <w:p w:rsidR="0079029E" w:rsidRPr="00387CB4" w:rsidRDefault="0079029E" w:rsidP="0079029E">
      <w:pPr>
        <w:tabs>
          <w:tab w:val="left" w:pos="6804"/>
          <w:tab w:val="left" w:pos="6946"/>
        </w:tabs>
        <w:spacing w:after="240" w:line="240" w:lineRule="auto"/>
        <w:ind w:firstLine="709"/>
        <w:contextualSpacing/>
        <w:rPr>
          <w:rStyle w:val="font21"/>
          <w:rFonts w:ascii="Times New Roman" w:hAnsi="Times New Roman" w:cs="Times New Roman"/>
          <w:b w:val="0"/>
          <w:color w:val="auto"/>
          <w:sz w:val="28"/>
          <w:szCs w:val="28"/>
        </w:rPr>
      </w:pPr>
      <w:r w:rsidRPr="00387CB4">
        <w:rPr>
          <w:rStyle w:val="font21"/>
          <w:rFonts w:ascii="Times New Roman" w:hAnsi="Times New Roman" w:cs="Times New Roman"/>
          <w:b w:val="0"/>
          <w:color w:val="auto"/>
          <w:sz w:val="28"/>
          <w:szCs w:val="28"/>
        </w:rPr>
        <w:t xml:space="preserve">- Муниципальная программа «Охрана окружающей среды и благоустройство массового отдыха на 2018-2022 годы» </w:t>
      </w:r>
      <w:r w:rsidRPr="00387CB4">
        <w:rPr>
          <w:rStyle w:val="font01"/>
          <w:rFonts w:ascii="Times New Roman" w:hAnsi="Times New Roman" w:cs="Times New Roman"/>
          <w:b w:val="0"/>
          <w:color w:val="auto"/>
          <w:sz w:val="28"/>
          <w:szCs w:val="28"/>
        </w:rPr>
        <w:t>–</w:t>
      </w:r>
      <w:r w:rsidRPr="00387CB4">
        <w:rPr>
          <w:rStyle w:val="font21"/>
          <w:rFonts w:ascii="Times New Roman" w:hAnsi="Times New Roman" w:cs="Times New Roman"/>
          <w:b w:val="0"/>
          <w:color w:val="auto"/>
          <w:sz w:val="28"/>
          <w:szCs w:val="28"/>
        </w:rPr>
        <w:t xml:space="preserve"> 86,3%.</w:t>
      </w:r>
    </w:p>
    <w:p w:rsidR="0079029E" w:rsidRPr="00387CB4" w:rsidRDefault="0079029E" w:rsidP="0079029E">
      <w:pPr>
        <w:tabs>
          <w:tab w:val="left" w:pos="6804"/>
          <w:tab w:val="left" w:pos="6946"/>
        </w:tabs>
        <w:spacing w:after="240" w:line="240" w:lineRule="auto"/>
        <w:ind w:firstLine="709"/>
        <w:contextualSpacing/>
        <w:rPr>
          <w:rStyle w:val="font01"/>
          <w:rFonts w:ascii="Times New Roman" w:hAnsi="Times New Roman" w:cs="Times New Roman"/>
          <w:b w:val="0"/>
          <w:color w:val="auto"/>
          <w:sz w:val="28"/>
          <w:szCs w:val="28"/>
        </w:rPr>
      </w:pPr>
      <w:r w:rsidRPr="00387CB4">
        <w:rPr>
          <w:rStyle w:val="font21"/>
          <w:rFonts w:ascii="Times New Roman" w:hAnsi="Times New Roman" w:cs="Times New Roman"/>
          <w:b w:val="0"/>
          <w:color w:val="auto"/>
          <w:sz w:val="28"/>
          <w:szCs w:val="28"/>
        </w:rPr>
        <w:t xml:space="preserve">- Муниципальная программа «Молодежь Моздока на период 2018 - 2022 годы» </w:t>
      </w:r>
      <w:r w:rsidRPr="00387CB4">
        <w:rPr>
          <w:rStyle w:val="font01"/>
          <w:rFonts w:ascii="Times New Roman" w:hAnsi="Times New Roman" w:cs="Times New Roman"/>
          <w:b w:val="0"/>
          <w:color w:val="auto"/>
          <w:sz w:val="28"/>
          <w:szCs w:val="28"/>
        </w:rPr>
        <w:t>– 89,1%.</w:t>
      </w:r>
    </w:p>
    <w:p w:rsidR="0079029E" w:rsidRDefault="0079029E" w:rsidP="0079029E">
      <w:pPr>
        <w:tabs>
          <w:tab w:val="left" w:pos="6804"/>
          <w:tab w:val="left" w:pos="6946"/>
        </w:tabs>
        <w:spacing w:after="240" w:line="240" w:lineRule="auto"/>
        <w:ind w:firstLine="709"/>
        <w:contextualSpacing/>
        <w:rPr>
          <w:rStyle w:val="font21"/>
          <w:rFonts w:ascii="Times New Roman" w:hAnsi="Times New Roman" w:cs="Times New Roman"/>
          <w:b w:val="0"/>
          <w:color w:val="auto"/>
          <w:sz w:val="28"/>
          <w:szCs w:val="28"/>
        </w:rPr>
      </w:pPr>
      <w:r w:rsidRPr="00387CB4">
        <w:rPr>
          <w:rStyle w:val="font21"/>
          <w:rFonts w:ascii="Times New Roman" w:hAnsi="Times New Roman" w:cs="Times New Roman"/>
          <w:b w:val="0"/>
          <w:color w:val="auto"/>
          <w:sz w:val="28"/>
          <w:szCs w:val="28"/>
        </w:rPr>
        <w:t xml:space="preserve"> </w:t>
      </w:r>
    </w:p>
    <w:p w:rsidR="00EF6C81" w:rsidRDefault="00EF6C81" w:rsidP="0079029E">
      <w:pPr>
        <w:tabs>
          <w:tab w:val="left" w:pos="6804"/>
          <w:tab w:val="left" w:pos="6946"/>
        </w:tabs>
        <w:spacing w:after="240" w:line="240" w:lineRule="auto"/>
        <w:ind w:firstLine="709"/>
        <w:contextualSpacing/>
        <w:rPr>
          <w:rStyle w:val="font21"/>
          <w:rFonts w:ascii="Times New Roman" w:hAnsi="Times New Roman" w:cs="Times New Roman"/>
          <w:b w:val="0"/>
          <w:color w:val="auto"/>
          <w:sz w:val="28"/>
          <w:szCs w:val="28"/>
        </w:rPr>
      </w:pPr>
    </w:p>
    <w:p w:rsidR="00C8539F" w:rsidRDefault="00C8539F" w:rsidP="0079029E">
      <w:pPr>
        <w:tabs>
          <w:tab w:val="left" w:pos="6804"/>
          <w:tab w:val="left" w:pos="6946"/>
        </w:tabs>
        <w:spacing w:after="240" w:line="240" w:lineRule="auto"/>
        <w:ind w:firstLine="709"/>
        <w:contextualSpacing/>
        <w:rPr>
          <w:rStyle w:val="font21"/>
          <w:rFonts w:ascii="Times New Roman" w:hAnsi="Times New Roman" w:cs="Times New Roman"/>
          <w:b w:val="0"/>
          <w:color w:val="auto"/>
          <w:sz w:val="28"/>
          <w:szCs w:val="28"/>
        </w:rPr>
      </w:pPr>
    </w:p>
    <w:p w:rsidR="00EF6C81" w:rsidRDefault="00EF6C81" w:rsidP="0079029E">
      <w:pPr>
        <w:tabs>
          <w:tab w:val="left" w:pos="6804"/>
          <w:tab w:val="left" w:pos="6946"/>
        </w:tabs>
        <w:spacing w:after="240" w:line="240" w:lineRule="auto"/>
        <w:ind w:firstLine="709"/>
        <w:contextualSpacing/>
        <w:rPr>
          <w:rStyle w:val="font21"/>
          <w:rFonts w:ascii="Times New Roman" w:hAnsi="Times New Roman" w:cs="Times New Roman"/>
          <w:b w:val="0"/>
          <w:color w:val="auto"/>
          <w:sz w:val="28"/>
          <w:szCs w:val="28"/>
        </w:rPr>
      </w:pPr>
    </w:p>
    <w:p w:rsidR="00EF6C81" w:rsidRPr="00387CB4" w:rsidRDefault="00EF6C81" w:rsidP="0079029E">
      <w:pPr>
        <w:tabs>
          <w:tab w:val="left" w:pos="6804"/>
          <w:tab w:val="left" w:pos="6946"/>
        </w:tabs>
        <w:spacing w:after="240" w:line="240" w:lineRule="auto"/>
        <w:ind w:firstLine="709"/>
        <w:contextualSpacing/>
        <w:rPr>
          <w:rStyle w:val="font21"/>
          <w:rFonts w:ascii="Times New Roman" w:hAnsi="Times New Roman" w:cs="Times New Roman"/>
          <w:b w:val="0"/>
          <w:color w:val="auto"/>
          <w:sz w:val="28"/>
          <w:szCs w:val="28"/>
        </w:rPr>
      </w:pPr>
    </w:p>
    <w:p w:rsidR="0079029E" w:rsidRPr="00387CB4" w:rsidRDefault="0079029E" w:rsidP="0079029E">
      <w:pPr>
        <w:tabs>
          <w:tab w:val="left" w:pos="6804"/>
          <w:tab w:val="left" w:pos="6946"/>
        </w:tabs>
        <w:spacing w:after="240" w:line="240" w:lineRule="auto"/>
        <w:ind w:firstLine="709"/>
        <w:rPr>
          <w:rFonts w:ascii="Times New Roman" w:hAnsi="Times New Roman" w:cs="Times New Roman"/>
          <w:b/>
          <w:bCs/>
          <w:i/>
          <w:sz w:val="28"/>
          <w:szCs w:val="28"/>
        </w:rPr>
      </w:pPr>
      <w:r w:rsidRPr="00387CB4">
        <w:rPr>
          <w:rFonts w:ascii="Times New Roman" w:hAnsi="Times New Roman" w:cs="Times New Roman"/>
          <w:b/>
          <w:bCs/>
          <w:i/>
          <w:sz w:val="28"/>
          <w:szCs w:val="28"/>
        </w:rPr>
        <w:t>5.3.Непрограммная деятельность</w:t>
      </w:r>
    </w:p>
    <w:p w:rsidR="0079029E" w:rsidRPr="00387CB4" w:rsidRDefault="0079029E" w:rsidP="007D7546">
      <w:pPr>
        <w:pStyle w:val="26"/>
        <w:spacing w:line="240" w:lineRule="auto"/>
        <w:ind w:left="0" w:firstLine="709"/>
        <w:outlineLvl w:val="0"/>
        <w:rPr>
          <w:rFonts w:ascii="Times New Roman" w:hAnsi="Times New Roman" w:cs="Times New Roman"/>
          <w:sz w:val="28"/>
          <w:szCs w:val="28"/>
        </w:rPr>
      </w:pPr>
      <w:r w:rsidRPr="00387CB4">
        <w:rPr>
          <w:rFonts w:ascii="Times New Roman" w:hAnsi="Times New Roman" w:cs="Times New Roman"/>
          <w:sz w:val="28"/>
          <w:szCs w:val="28"/>
        </w:rPr>
        <w:t xml:space="preserve">Общий объем расходов на реализацию непрограммных расходов муниципального образования – Моздокское городское поселение, предусмотренный первоначально на 2019 год, составляет 21 991,0 тыс. рублей или 13,4% от общего объема расходов. </w:t>
      </w:r>
    </w:p>
    <w:p w:rsidR="0079029E" w:rsidRPr="00387CB4" w:rsidRDefault="0079029E" w:rsidP="007D7546">
      <w:pPr>
        <w:pStyle w:val="26"/>
        <w:spacing w:line="240" w:lineRule="auto"/>
        <w:ind w:left="0" w:firstLine="709"/>
        <w:outlineLvl w:val="0"/>
        <w:rPr>
          <w:rFonts w:ascii="Times New Roman" w:hAnsi="Times New Roman" w:cs="Times New Roman"/>
          <w:sz w:val="28"/>
          <w:szCs w:val="28"/>
        </w:rPr>
      </w:pPr>
      <w:r w:rsidRPr="00387CB4">
        <w:rPr>
          <w:rFonts w:ascii="Times New Roman" w:hAnsi="Times New Roman" w:cs="Times New Roman"/>
          <w:sz w:val="28"/>
          <w:szCs w:val="28"/>
        </w:rPr>
        <w:t xml:space="preserve"> Фактическая сумма расходов по непрограммной деятельности составила 23 766,6 тыс. рублей или 95,8% бюджетных назначений (24 808,6 тыс. рублей). Доля исполненных расходов по непрограммной деятельности в общем объеме расходов составила 13,7%.</w:t>
      </w:r>
    </w:p>
    <w:p w:rsidR="0079029E" w:rsidRPr="00387CB4" w:rsidRDefault="0079029E" w:rsidP="0079029E">
      <w:pPr>
        <w:spacing w:after="240" w:line="240" w:lineRule="auto"/>
        <w:ind w:firstLine="708"/>
        <w:rPr>
          <w:rFonts w:ascii="Times New Roman" w:hAnsi="Times New Roman" w:cs="Times New Roman"/>
          <w:i/>
          <w:sz w:val="28"/>
          <w:szCs w:val="28"/>
        </w:rPr>
      </w:pPr>
      <w:r w:rsidRPr="00387CB4">
        <w:rPr>
          <w:rFonts w:ascii="Times New Roman" w:hAnsi="Times New Roman" w:cs="Times New Roman"/>
          <w:b/>
          <w:bCs/>
          <w:i/>
          <w:iCs/>
          <w:sz w:val="28"/>
          <w:szCs w:val="28"/>
        </w:rPr>
        <w:t xml:space="preserve">6. Анализ дефицита (профицита) бюджета </w:t>
      </w:r>
    </w:p>
    <w:p w:rsidR="0079029E" w:rsidRPr="00387CB4" w:rsidRDefault="0079029E" w:rsidP="007D7546">
      <w:pPr>
        <w:spacing w:after="120" w:line="240" w:lineRule="auto"/>
        <w:ind w:firstLine="709"/>
        <w:rPr>
          <w:rFonts w:ascii="Times New Roman" w:hAnsi="Times New Roman" w:cs="Times New Roman"/>
          <w:sz w:val="28"/>
          <w:szCs w:val="28"/>
        </w:rPr>
      </w:pPr>
      <w:r w:rsidRPr="00387CB4">
        <w:rPr>
          <w:rFonts w:ascii="Times New Roman" w:hAnsi="Times New Roman" w:cs="Times New Roman"/>
          <w:sz w:val="28"/>
          <w:szCs w:val="28"/>
        </w:rPr>
        <w:t xml:space="preserve">Решением Собрания представителей </w:t>
      </w:r>
      <w:r w:rsidRPr="00387CB4">
        <w:rPr>
          <w:rFonts w:ascii="Times New Roman" w:eastAsia="Calibri" w:hAnsi="Times New Roman" w:cs="Times New Roman"/>
          <w:sz w:val="28"/>
          <w:szCs w:val="28"/>
        </w:rPr>
        <w:t>от 27.12.2018 №67</w:t>
      </w:r>
      <w:r w:rsidRPr="00387CB4">
        <w:rPr>
          <w:rFonts w:ascii="Times New Roman" w:hAnsi="Times New Roman" w:cs="Times New Roman"/>
          <w:sz w:val="28"/>
          <w:szCs w:val="28"/>
        </w:rPr>
        <w:t xml:space="preserve"> бюджет на 2019 год был сформирован с дефицитом 7 500,0 тыс. рублей, что не превышает ограничений, установленных ст. 92.1 БК РФ. </w:t>
      </w:r>
    </w:p>
    <w:p w:rsidR="0079029E" w:rsidRPr="00387CB4" w:rsidRDefault="0079029E" w:rsidP="007D7546">
      <w:pPr>
        <w:spacing w:after="120" w:line="240" w:lineRule="auto"/>
        <w:ind w:firstLine="709"/>
        <w:rPr>
          <w:rFonts w:ascii="Times New Roman" w:hAnsi="Times New Roman" w:cs="Times New Roman"/>
          <w:sz w:val="28"/>
          <w:szCs w:val="28"/>
        </w:rPr>
      </w:pPr>
      <w:r w:rsidRPr="00387CB4">
        <w:rPr>
          <w:rFonts w:ascii="Times New Roman" w:hAnsi="Times New Roman" w:cs="Times New Roman"/>
          <w:sz w:val="28"/>
          <w:szCs w:val="28"/>
        </w:rPr>
        <w:t>С учетом последующих изменений, дефицит бюджета увеличен на 17 220,4 тыс. рублей и утвержден в сумме 24 720,4 тыс. рублей,</w:t>
      </w:r>
      <w:r w:rsidR="00C8539F">
        <w:rPr>
          <w:rFonts w:ascii="Times New Roman" w:hAnsi="Times New Roman" w:cs="Times New Roman"/>
          <w:sz w:val="28"/>
          <w:szCs w:val="28"/>
        </w:rPr>
        <w:t xml:space="preserve"> </w:t>
      </w:r>
      <w:r w:rsidRPr="00387CB4">
        <w:rPr>
          <w:rFonts w:ascii="Times New Roman" w:hAnsi="Times New Roman" w:cs="Times New Roman"/>
          <w:b/>
          <w:sz w:val="28"/>
          <w:szCs w:val="28"/>
        </w:rPr>
        <w:t>превысив предельное значение</w:t>
      </w:r>
      <w:r w:rsidRPr="00387CB4">
        <w:rPr>
          <w:rFonts w:ascii="Times New Roman" w:hAnsi="Times New Roman" w:cs="Times New Roman"/>
          <w:sz w:val="28"/>
          <w:szCs w:val="28"/>
        </w:rPr>
        <w:t xml:space="preserve"> (10% суммы доходов без у</w:t>
      </w:r>
      <w:r w:rsidR="00C8539F">
        <w:rPr>
          <w:rFonts w:ascii="Times New Roman" w:hAnsi="Times New Roman" w:cs="Times New Roman"/>
          <w:sz w:val="28"/>
          <w:szCs w:val="28"/>
        </w:rPr>
        <w:t>чета безвозмездных поступлений)</w:t>
      </w:r>
      <w:r w:rsidRPr="00387CB4">
        <w:rPr>
          <w:rFonts w:ascii="Times New Roman" w:hAnsi="Times New Roman" w:cs="Times New Roman"/>
          <w:sz w:val="28"/>
          <w:szCs w:val="28"/>
        </w:rPr>
        <w:t>.</w:t>
      </w:r>
      <w:r w:rsidR="00724E34">
        <w:rPr>
          <w:rFonts w:ascii="Times New Roman" w:hAnsi="Times New Roman" w:cs="Times New Roman"/>
          <w:sz w:val="28"/>
          <w:szCs w:val="28"/>
        </w:rPr>
        <w:t xml:space="preserve"> Однако п. 3 ст. 92.1 </w:t>
      </w:r>
      <w:r w:rsidR="006C1A1D">
        <w:rPr>
          <w:rFonts w:ascii="Times New Roman" w:hAnsi="Times New Roman" w:cs="Times New Roman"/>
          <w:sz w:val="28"/>
          <w:szCs w:val="28"/>
        </w:rPr>
        <w:t xml:space="preserve">БК РФ </w:t>
      </w:r>
      <w:r w:rsidR="00724E34">
        <w:rPr>
          <w:rFonts w:ascii="Times New Roman" w:hAnsi="Times New Roman" w:cs="Times New Roman"/>
          <w:sz w:val="28"/>
          <w:szCs w:val="28"/>
        </w:rPr>
        <w:t xml:space="preserve">допускает превышение предельного размера дефицита бюджета на сумму изменения остатков средств на счетах по учету средств местного бюджета в случае утверждения </w:t>
      </w:r>
      <w:r w:rsidR="006C1A1D">
        <w:rPr>
          <w:rFonts w:ascii="Times New Roman" w:hAnsi="Times New Roman" w:cs="Times New Roman"/>
          <w:sz w:val="28"/>
          <w:szCs w:val="28"/>
        </w:rPr>
        <w:t xml:space="preserve">соответствующей суммы в составе источников финансирования дефицита бюджета. Источники финансирования дефицита бюджета за счет изменения остатков средств на счетах по учету средств местного бюджета утверждены решением Собрания представителей Моздокского городского поселения от 05.06.2019 г. №87. Таким образом, </w:t>
      </w:r>
      <w:r w:rsidR="006C1A1D" w:rsidRPr="006C1A1D">
        <w:rPr>
          <w:rFonts w:ascii="Times New Roman" w:hAnsi="Times New Roman" w:cs="Times New Roman"/>
          <w:b/>
          <w:sz w:val="28"/>
          <w:szCs w:val="28"/>
        </w:rPr>
        <w:t>размер дефицита бюджета не противоречит требованиям, установленным ст. 92.1 БК РФ</w:t>
      </w:r>
      <w:r w:rsidR="006C1A1D">
        <w:rPr>
          <w:rFonts w:ascii="Times New Roman" w:hAnsi="Times New Roman" w:cs="Times New Roman"/>
          <w:sz w:val="28"/>
          <w:szCs w:val="28"/>
        </w:rPr>
        <w:t>.</w:t>
      </w:r>
    </w:p>
    <w:p w:rsidR="0079029E" w:rsidRDefault="0079029E" w:rsidP="007D7546">
      <w:pPr>
        <w:spacing w:after="120" w:line="240" w:lineRule="auto"/>
        <w:ind w:firstLine="709"/>
        <w:contextualSpacing/>
        <w:rPr>
          <w:rFonts w:ascii="Times New Roman" w:hAnsi="Times New Roman" w:cs="Times New Roman"/>
          <w:sz w:val="28"/>
          <w:szCs w:val="28"/>
        </w:rPr>
      </w:pPr>
      <w:r w:rsidRPr="00387CB4">
        <w:rPr>
          <w:rFonts w:ascii="Times New Roman" w:hAnsi="Times New Roman" w:cs="Times New Roman"/>
          <w:sz w:val="28"/>
          <w:szCs w:val="28"/>
        </w:rPr>
        <w:t xml:space="preserve">По итогам 2019 года бюджет исполнен </w:t>
      </w:r>
      <w:r w:rsidRPr="00387CB4">
        <w:rPr>
          <w:rFonts w:ascii="Times New Roman" w:hAnsi="Times New Roman" w:cs="Times New Roman"/>
          <w:b/>
          <w:sz w:val="28"/>
          <w:szCs w:val="28"/>
        </w:rPr>
        <w:t>с профицитом</w:t>
      </w:r>
      <w:r w:rsidRPr="00387CB4">
        <w:rPr>
          <w:rFonts w:ascii="Times New Roman" w:hAnsi="Times New Roman" w:cs="Times New Roman"/>
          <w:sz w:val="28"/>
          <w:szCs w:val="28"/>
        </w:rPr>
        <w:t xml:space="preserve"> в сумме                  7 394,6 тыс. рублей.</w:t>
      </w:r>
    </w:p>
    <w:p w:rsidR="0018368B" w:rsidRPr="00387CB4" w:rsidRDefault="0018368B" w:rsidP="007D7546">
      <w:pPr>
        <w:spacing w:after="120" w:line="240" w:lineRule="auto"/>
        <w:ind w:firstLine="709"/>
        <w:contextualSpacing/>
        <w:rPr>
          <w:rFonts w:ascii="Times New Roman" w:hAnsi="Times New Roman" w:cs="Times New Roman"/>
          <w:sz w:val="28"/>
          <w:szCs w:val="28"/>
        </w:rPr>
      </w:pPr>
    </w:p>
    <w:p w:rsidR="0079029E" w:rsidRPr="00387CB4" w:rsidRDefault="0079029E" w:rsidP="0079029E">
      <w:pPr>
        <w:spacing w:after="240" w:line="240" w:lineRule="auto"/>
        <w:ind w:firstLine="708"/>
        <w:contextualSpacing/>
        <w:rPr>
          <w:rFonts w:ascii="Times New Roman" w:hAnsi="Times New Roman" w:cs="Times New Roman"/>
        </w:rPr>
      </w:pPr>
      <w:r w:rsidRPr="00387CB4">
        <w:rPr>
          <w:rFonts w:ascii="Times New Roman" w:hAnsi="Times New Roman" w:cs="Times New Roman"/>
        </w:rPr>
        <w:t xml:space="preserve">                                                                                                                                        </w:t>
      </w:r>
      <w:r w:rsidR="007D7546">
        <w:rPr>
          <w:rFonts w:ascii="Times New Roman" w:hAnsi="Times New Roman" w:cs="Times New Roman"/>
        </w:rPr>
        <w:t xml:space="preserve">   </w:t>
      </w:r>
      <w:r w:rsidRPr="00387CB4">
        <w:rPr>
          <w:rFonts w:ascii="Times New Roman" w:hAnsi="Times New Roman" w:cs="Times New Roman"/>
        </w:rPr>
        <w:t xml:space="preserve"> тыс. рублей</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1560"/>
        <w:gridCol w:w="1559"/>
        <w:gridCol w:w="1559"/>
        <w:gridCol w:w="993"/>
      </w:tblGrid>
      <w:tr w:rsidR="0079029E" w:rsidRPr="00387CB4" w:rsidTr="00560C4D">
        <w:tc>
          <w:tcPr>
            <w:tcW w:w="3969" w:type="dxa"/>
            <w:vMerge w:val="restart"/>
            <w:shd w:val="clear" w:color="auto" w:fill="auto"/>
            <w:vAlign w:val="center"/>
          </w:tcPr>
          <w:p w:rsidR="0079029E" w:rsidRPr="00387CB4" w:rsidRDefault="0079029E" w:rsidP="00560C4D">
            <w:pPr>
              <w:spacing w:after="240" w:line="240" w:lineRule="auto"/>
              <w:contextualSpacing/>
              <w:jc w:val="center"/>
              <w:rPr>
                <w:rFonts w:ascii="Times New Roman" w:eastAsia="Calibri" w:hAnsi="Times New Roman" w:cs="Times New Roman"/>
                <w:sz w:val="20"/>
                <w:szCs w:val="20"/>
              </w:rPr>
            </w:pPr>
            <w:r w:rsidRPr="00387CB4">
              <w:rPr>
                <w:rFonts w:ascii="Times New Roman" w:eastAsia="Calibri" w:hAnsi="Times New Roman" w:cs="Times New Roman"/>
                <w:sz w:val="20"/>
                <w:szCs w:val="20"/>
              </w:rPr>
              <w:t>Наименование</w:t>
            </w:r>
          </w:p>
        </w:tc>
        <w:tc>
          <w:tcPr>
            <w:tcW w:w="3119" w:type="dxa"/>
            <w:gridSpan w:val="2"/>
            <w:shd w:val="clear" w:color="auto" w:fill="auto"/>
            <w:vAlign w:val="center"/>
          </w:tcPr>
          <w:p w:rsidR="0079029E" w:rsidRPr="00387CB4" w:rsidRDefault="0079029E" w:rsidP="00560C4D">
            <w:pPr>
              <w:spacing w:after="240" w:line="240" w:lineRule="auto"/>
              <w:contextualSpacing/>
              <w:jc w:val="center"/>
              <w:rPr>
                <w:rFonts w:ascii="Times New Roman" w:eastAsia="Calibri" w:hAnsi="Times New Roman" w:cs="Times New Roman"/>
                <w:sz w:val="20"/>
                <w:szCs w:val="20"/>
              </w:rPr>
            </w:pPr>
            <w:r w:rsidRPr="00387CB4">
              <w:rPr>
                <w:rFonts w:ascii="Times New Roman" w:eastAsia="Calibri" w:hAnsi="Times New Roman" w:cs="Times New Roman"/>
                <w:sz w:val="20"/>
                <w:szCs w:val="20"/>
              </w:rPr>
              <w:t>Утверждено решением Собрания представителей Моздокского района</w:t>
            </w:r>
          </w:p>
        </w:tc>
        <w:tc>
          <w:tcPr>
            <w:tcW w:w="1559" w:type="dxa"/>
            <w:vMerge w:val="restart"/>
            <w:shd w:val="clear" w:color="auto" w:fill="auto"/>
            <w:vAlign w:val="center"/>
          </w:tcPr>
          <w:p w:rsidR="0079029E" w:rsidRPr="00387CB4" w:rsidRDefault="0079029E" w:rsidP="00560C4D">
            <w:pPr>
              <w:spacing w:after="240" w:line="240" w:lineRule="auto"/>
              <w:contextualSpacing/>
              <w:jc w:val="center"/>
              <w:rPr>
                <w:rFonts w:ascii="Times New Roman" w:eastAsia="Calibri" w:hAnsi="Times New Roman" w:cs="Times New Roman"/>
                <w:sz w:val="20"/>
                <w:szCs w:val="20"/>
              </w:rPr>
            </w:pPr>
            <w:r w:rsidRPr="00387CB4">
              <w:rPr>
                <w:rFonts w:ascii="Times New Roman" w:eastAsia="Calibri" w:hAnsi="Times New Roman" w:cs="Times New Roman"/>
                <w:sz w:val="20"/>
                <w:szCs w:val="20"/>
              </w:rPr>
              <w:t>Отчет 2019</w:t>
            </w:r>
          </w:p>
        </w:tc>
        <w:tc>
          <w:tcPr>
            <w:tcW w:w="993" w:type="dxa"/>
            <w:vMerge w:val="restart"/>
            <w:shd w:val="clear" w:color="auto" w:fill="auto"/>
            <w:vAlign w:val="center"/>
          </w:tcPr>
          <w:p w:rsidR="0079029E" w:rsidRPr="00387CB4" w:rsidRDefault="0079029E" w:rsidP="00560C4D">
            <w:pPr>
              <w:spacing w:after="240" w:line="240" w:lineRule="auto"/>
              <w:contextualSpacing/>
              <w:jc w:val="center"/>
              <w:rPr>
                <w:rFonts w:ascii="Times New Roman" w:eastAsia="Calibri" w:hAnsi="Times New Roman" w:cs="Times New Roman"/>
                <w:sz w:val="20"/>
                <w:szCs w:val="20"/>
              </w:rPr>
            </w:pPr>
            <w:r w:rsidRPr="00387CB4">
              <w:rPr>
                <w:rFonts w:ascii="Times New Roman" w:eastAsia="Calibri" w:hAnsi="Times New Roman" w:cs="Times New Roman"/>
                <w:sz w:val="20"/>
                <w:szCs w:val="20"/>
              </w:rPr>
              <w:t>% исполнения</w:t>
            </w:r>
          </w:p>
        </w:tc>
      </w:tr>
      <w:tr w:rsidR="0079029E" w:rsidRPr="00387CB4" w:rsidTr="00560C4D">
        <w:trPr>
          <w:trHeight w:val="418"/>
        </w:trPr>
        <w:tc>
          <w:tcPr>
            <w:tcW w:w="3969" w:type="dxa"/>
            <w:vMerge/>
            <w:shd w:val="clear" w:color="auto" w:fill="auto"/>
          </w:tcPr>
          <w:p w:rsidR="0079029E" w:rsidRPr="00387CB4" w:rsidRDefault="0079029E" w:rsidP="00560C4D">
            <w:pPr>
              <w:spacing w:after="240" w:line="240" w:lineRule="auto"/>
              <w:rPr>
                <w:rFonts w:ascii="Times New Roman" w:eastAsia="Calibri" w:hAnsi="Times New Roman" w:cs="Times New Roman"/>
                <w:sz w:val="20"/>
                <w:szCs w:val="20"/>
              </w:rPr>
            </w:pPr>
          </w:p>
        </w:tc>
        <w:tc>
          <w:tcPr>
            <w:tcW w:w="1560" w:type="dxa"/>
            <w:shd w:val="clear" w:color="auto" w:fill="auto"/>
            <w:vAlign w:val="center"/>
          </w:tcPr>
          <w:p w:rsidR="0079029E" w:rsidRPr="00387CB4" w:rsidRDefault="0079029E" w:rsidP="00560C4D">
            <w:pPr>
              <w:spacing w:after="240" w:line="240" w:lineRule="auto"/>
              <w:contextualSpacing/>
              <w:jc w:val="center"/>
              <w:rPr>
                <w:rFonts w:ascii="Times New Roman" w:eastAsia="Calibri" w:hAnsi="Times New Roman" w:cs="Times New Roman"/>
                <w:sz w:val="20"/>
                <w:szCs w:val="20"/>
              </w:rPr>
            </w:pPr>
            <w:r w:rsidRPr="00387CB4">
              <w:rPr>
                <w:rFonts w:ascii="Times New Roman" w:eastAsia="Calibri" w:hAnsi="Times New Roman" w:cs="Times New Roman"/>
                <w:sz w:val="20"/>
                <w:szCs w:val="20"/>
              </w:rPr>
              <w:t>от 27.12.2018 №67</w:t>
            </w:r>
          </w:p>
        </w:tc>
        <w:tc>
          <w:tcPr>
            <w:tcW w:w="1559" w:type="dxa"/>
            <w:shd w:val="clear" w:color="auto" w:fill="auto"/>
            <w:vAlign w:val="center"/>
          </w:tcPr>
          <w:p w:rsidR="0079029E" w:rsidRPr="00387CB4" w:rsidRDefault="0079029E" w:rsidP="00560C4D">
            <w:pPr>
              <w:spacing w:after="240" w:line="240" w:lineRule="auto"/>
              <w:contextualSpacing/>
              <w:jc w:val="center"/>
              <w:rPr>
                <w:rFonts w:ascii="Times New Roman" w:eastAsia="Calibri" w:hAnsi="Times New Roman" w:cs="Times New Roman"/>
                <w:sz w:val="20"/>
                <w:szCs w:val="20"/>
              </w:rPr>
            </w:pPr>
            <w:r w:rsidRPr="00387CB4">
              <w:rPr>
                <w:rFonts w:ascii="Times New Roman" w:eastAsia="Calibri" w:hAnsi="Times New Roman" w:cs="Times New Roman"/>
                <w:sz w:val="20"/>
                <w:szCs w:val="20"/>
              </w:rPr>
              <w:t>от 26.12.2019 №111</w:t>
            </w:r>
          </w:p>
        </w:tc>
        <w:tc>
          <w:tcPr>
            <w:tcW w:w="1559" w:type="dxa"/>
            <w:vMerge/>
            <w:shd w:val="clear" w:color="auto" w:fill="auto"/>
            <w:vAlign w:val="center"/>
          </w:tcPr>
          <w:p w:rsidR="0079029E" w:rsidRPr="00387CB4" w:rsidRDefault="0079029E" w:rsidP="00560C4D">
            <w:pPr>
              <w:spacing w:after="240" w:line="240" w:lineRule="auto"/>
              <w:jc w:val="center"/>
              <w:rPr>
                <w:rFonts w:ascii="Times New Roman" w:eastAsia="Calibri" w:hAnsi="Times New Roman" w:cs="Times New Roman"/>
                <w:sz w:val="20"/>
                <w:szCs w:val="20"/>
              </w:rPr>
            </w:pPr>
          </w:p>
        </w:tc>
        <w:tc>
          <w:tcPr>
            <w:tcW w:w="993" w:type="dxa"/>
            <w:vMerge/>
            <w:shd w:val="clear" w:color="auto" w:fill="auto"/>
            <w:vAlign w:val="center"/>
          </w:tcPr>
          <w:p w:rsidR="0079029E" w:rsidRPr="00387CB4" w:rsidRDefault="0079029E" w:rsidP="00560C4D">
            <w:pPr>
              <w:spacing w:after="240" w:line="240" w:lineRule="auto"/>
              <w:jc w:val="center"/>
              <w:rPr>
                <w:rFonts w:ascii="Times New Roman" w:eastAsia="Calibri" w:hAnsi="Times New Roman" w:cs="Times New Roman"/>
                <w:sz w:val="20"/>
                <w:szCs w:val="20"/>
              </w:rPr>
            </w:pPr>
          </w:p>
        </w:tc>
      </w:tr>
      <w:tr w:rsidR="0079029E" w:rsidRPr="00387CB4" w:rsidTr="00560C4D">
        <w:tc>
          <w:tcPr>
            <w:tcW w:w="3969" w:type="dxa"/>
            <w:shd w:val="clear" w:color="auto" w:fill="auto"/>
            <w:vAlign w:val="bottom"/>
          </w:tcPr>
          <w:p w:rsidR="0079029E" w:rsidRPr="00387CB4" w:rsidRDefault="0079029E" w:rsidP="00560C4D">
            <w:pPr>
              <w:spacing w:after="240" w:line="240" w:lineRule="auto"/>
              <w:contextualSpacing/>
              <w:rPr>
                <w:rFonts w:ascii="Times New Roman" w:eastAsia="Calibri" w:hAnsi="Times New Roman" w:cs="Times New Roman"/>
                <w:sz w:val="20"/>
                <w:szCs w:val="20"/>
              </w:rPr>
            </w:pPr>
            <w:r w:rsidRPr="00387CB4">
              <w:rPr>
                <w:rFonts w:ascii="Times New Roman" w:eastAsia="Calibri" w:hAnsi="Times New Roman" w:cs="Times New Roman"/>
                <w:sz w:val="20"/>
                <w:szCs w:val="20"/>
              </w:rPr>
              <w:t>Доходы, в том числе:</w:t>
            </w:r>
          </w:p>
        </w:tc>
        <w:tc>
          <w:tcPr>
            <w:tcW w:w="1560"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156 452,0</w:t>
            </w:r>
          </w:p>
        </w:tc>
        <w:tc>
          <w:tcPr>
            <w:tcW w:w="1559"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178 218,2</w:t>
            </w:r>
          </w:p>
        </w:tc>
        <w:tc>
          <w:tcPr>
            <w:tcW w:w="1559"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181 379,5</w:t>
            </w:r>
          </w:p>
        </w:tc>
        <w:tc>
          <w:tcPr>
            <w:tcW w:w="993"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101,8</w:t>
            </w:r>
          </w:p>
        </w:tc>
      </w:tr>
      <w:tr w:rsidR="0079029E" w:rsidRPr="00387CB4" w:rsidTr="00560C4D">
        <w:tc>
          <w:tcPr>
            <w:tcW w:w="3969" w:type="dxa"/>
            <w:shd w:val="clear" w:color="auto" w:fill="auto"/>
            <w:vAlign w:val="bottom"/>
          </w:tcPr>
          <w:p w:rsidR="0079029E" w:rsidRPr="00387CB4" w:rsidRDefault="0079029E" w:rsidP="00560C4D">
            <w:pPr>
              <w:spacing w:after="240" w:line="240" w:lineRule="auto"/>
              <w:contextualSpacing/>
              <w:rPr>
                <w:rFonts w:ascii="Times New Roman" w:eastAsia="Calibri" w:hAnsi="Times New Roman" w:cs="Times New Roman"/>
                <w:sz w:val="20"/>
                <w:szCs w:val="20"/>
              </w:rPr>
            </w:pPr>
            <w:r w:rsidRPr="00387CB4">
              <w:rPr>
                <w:rFonts w:ascii="Times New Roman" w:eastAsia="Calibri" w:hAnsi="Times New Roman" w:cs="Times New Roman"/>
                <w:sz w:val="20"/>
                <w:szCs w:val="20"/>
              </w:rPr>
              <w:t>- безвозмездные поступления</w:t>
            </w:r>
          </w:p>
        </w:tc>
        <w:tc>
          <w:tcPr>
            <w:tcW w:w="1560"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4 984,0</w:t>
            </w:r>
          </w:p>
        </w:tc>
        <w:tc>
          <w:tcPr>
            <w:tcW w:w="1559"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13 271,9</w:t>
            </w:r>
          </w:p>
        </w:tc>
        <w:tc>
          <w:tcPr>
            <w:tcW w:w="1559"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13 271,9</w:t>
            </w:r>
          </w:p>
        </w:tc>
        <w:tc>
          <w:tcPr>
            <w:tcW w:w="993"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100,0</w:t>
            </w:r>
          </w:p>
        </w:tc>
      </w:tr>
      <w:tr w:rsidR="0079029E" w:rsidRPr="00387CB4" w:rsidTr="00560C4D">
        <w:tc>
          <w:tcPr>
            <w:tcW w:w="3969" w:type="dxa"/>
            <w:shd w:val="clear" w:color="auto" w:fill="auto"/>
            <w:vAlign w:val="bottom"/>
          </w:tcPr>
          <w:p w:rsidR="0079029E" w:rsidRPr="00387CB4" w:rsidRDefault="0079029E" w:rsidP="00560C4D">
            <w:pPr>
              <w:spacing w:after="240" w:line="240" w:lineRule="auto"/>
              <w:contextualSpacing/>
              <w:rPr>
                <w:rFonts w:ascii="Times New Roman" w:eastAsia="Calibri" w:hAnsi="Times New Roman" w:cs="Times New Roman"/>
                <w:sz w:val="20"/>
                <w:szCs w:val="20"/>
              </w:rPr>
            </w:pPr>
            <w:r w:rsidRPr="00387CB4">
              <w:rPr>
                <w:rFonts w:ascii="Times New Roman" w:eastAsia="Calibri" w:hAnsi="Times New Roman" w:cs="Times New Roman"/>
                <w:sz w:val="20"/>
                <w:szCs w:val="20"/>
              </w:rPr>
              <w:t>- доходы без учета безвозмездных поступлений</w:t>
            </w:r>
          </w:p>
        </w:tc>
        <w:tc>
          <w:tcPr>
            <w:tcW w:w="1560"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151 468,0</w:t>
            </w:r>
          </w:p>
        </w:tc>
        <w:tc>
          <w:tcPr>
            <w:tcW w:w="1559"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164 946,3</w:t>
            </w:r>
          </w:p>
        </w:tc>
        <w:tc>
          <w:tcPr>
            <w:tcW w:w="1559"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168 107,6</w:t>
            </w:r>
          </w:p>
        </w:tc>
        <w:tc>
          <w:tcPr>
            <w:tcW w:w="993"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101,9</w:t>
            </w:r>
          </w:p>
        </w:tc>
      </w:tr>
      <w:tr w:rsidR="0079029E" w:rsidRPr="00387CB4" w:rsidTr="00560C4D">
        <w:tc>
          <w:tcPr>
            <w:tcW w:w="3969" w:type="dxa"/>
            <w:shd w:val="clear" w:color="auto" w:fill="auto"/>
            <w:vAlign w:val="bottom"/>
          </w:tcPr>
          <w:p w:rsidR="0079029E" w:rsidRPr="00387CB4" w:rsidRDefault="0079029E" w:rsidP="00560C4D">
            <w:pPr>
              <w:spacing w:after="240" w:line="240" w:lineRule="auto"/>
              <w:contextualSpacing/>
              <w:rPr>
                <w:rFonts w:ascii="Times New Roman" w:eastAsia="Calibri" w:hAnsi="Times New Roman" w:cs="Times New Roman"/>
                <w:sz w:val="20"/>
                <w:szCs w:val="20"/>
              </w:rPr>
            </w:pPr>
            <w:r w:rsidRPr="00387CB4">
              <w:rPr>
                <w:rFonts w:ascii="Times New Roman" w:eastAsia="Calibri" w:hAnsi="Times New Roman" w:cs="Times New Roman"/>
                <w:sz w:val="20"/>
                <w:szCs w:val="20"/>
              </w:rPr>
              <w:t>Расходы</w:t>
            </w:r>
          </w:p>
        </w:tc>
        <w:tc>
          <w:tcPr>
            <w:tcW w:w="1560"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163 952,0</w:t>
            </w:r>
          </w:p>
        </w:tc>
        <w:tc>
          <w:tcPr>
            <w:tcW w:w="1559"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202 938,6</w:t>
            </w:r>
          </w:p>
        </w:tc>
        <w:tc>
          <w:tcPr>
            <w:tcW w:w="1559"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173 984,9</w:t>
            </w:r>
          </w:p>
        </w:tc>
        <w:tc>
          <w:tcPr>
            <w:tcW w:w="993"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85,7</w:t>
            </w:r>
          </w:p>
        </w:tc>
      </w:tr>
      <w:tr w:rsidR="0079029E" w:rsidRPr="00387CB4" w:rsidTr="00560C4D">
        <w:tc>
          <w:tcPr>
            <w:tcW w:w="3969" w:type="dxa"/>
            <w:shd w:val="clear" w:color="auto" w:fill="auto"/>
            <w:vAlign w:val="bottom"/>
          </w:tcPr>
          <w:p w:rsidR="0079029E" w:rsidRPr="00387CB4" w:rsidRDefault="0079029E" w:rsidP="00560C4D">
            <w:pPr>
              <w:spacing w:after="240" w:line="240" w:lineRule="auto"/>
              <w:contextualSpacing/>
              <w:rPr>
                <w:rFonts w:ascii="Times New Roman" w:eastAsia="Calibri" w:hAnsi="Times New Roman" w:cs="Times New Roman"/>
                <w:sz w:val="20"/>
                <w:szCs w:val="20"/>
              </w:rPr>
            </w:pPr>
            <w:r w:rsidRPr="00387CB4">
              <w:rPr>
                <w:rFonts w:ascii="Times New Roman" w:eastAsia="Calibri" w:hAnsi="Times New Roman" w:cs="Times New Roman"/>
                <w:b/>
                <w:bCs/>
                <w:sz w:val="20"/>
                <w:szCs w:val="20"/>
              </w:rPr>
              <w:t>Дефицит (-) / Профицит (+)</w:t>
            </w:r>
          </w:p>
        </w:tc>
        <w:tc>
          <w:tcPr>
            <w:tcW w:w="1560"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b/>
                <w:sz w:val="20"/>
                <w:szCs w:val="20"/>
              </w:rPr>
            </w:pPr>
            <w:r w:rsidRPr="00387CB4">
              <w:rPr>
                <w:rFonts w:ascii="Times New Roman" w:hAnsi="Times New Roman" w:cs="Times New Roman"/>
                <w:b/>
                <w:sz w:val="20"/>
                <w:szCs w:val="20"/>
              </w:rPr>
              <w:t>-7 500,0</w:t>
            </w:r>
          </w:p>
        </w:tc>
        <w:tc>
          <w:tcPr>
            <w:tcW w:w="1559"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b/>
                <w:sz w:val="20"/>
                <w:szCs w:val="20"/>
              </w:rPr>
            </w:pPr>
            <w:r w:rsidRPr="00387CB4">
              <w:rPr>
                <w:rFonts w:ascii="Times New Roman" w:hAnsi="Times New Roman" w:cs="Times New Roman"/>
                <w:b/>
                <w:sz w:val="20"/>
                <w:szCs w:val="20"/>
              </w:rPr>
              <w:t>-24 720,4</w:t>
            </w:r>
          </w:p>
        </w:tc>
        <w:tc>
          <w:tcPr>
            <w:tcW w:w="1559"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b/>
                <w:sz w:val="20"/>
                <w:szCs w:val="20"/>
              </w:rPr>
            </w:pPr>
            <w:r w:rsidRPr="00387CB4">
              <w:rPr>
                <w:rFonts w:ascii="Times New Roman" w:hAnsi="Times New Roman" w:cs="Times New Roman"/>
                <w:b/>
                <w:sz w:val="20"/>
                <w:szCs w:val="20"/>
              </w:rPr>
              <w:t>7 394,6</w:t>
            </w:r>
          </w:p>
        </w:tc>
        <w:tc>
          <w:tcPr>
            <w:tcW w:w="993"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w:t>
            </w:r>
          </w:p>
        </w:tc>
      </w:tr>
      <w:tr w:rsidR="0079029E" w:rsidRPr="00387CB4" w:rsidTr="00560C4D">
        <w:trPr>
          <w:trHeight w:val="414"/>
        </w:trPr>
        <w:tc>
          <w:tcPr>
            <w:tcW w:w="3969" w:type="dxa"/>
            <w:shd w:val="clear" w:color="auto" w:fill="auto"/>
          </w:tcPr>
          <w:p w:rsidR="0079029E" w:rsidRPr="00387CB4" w:rsidRDefault="0079029E" w:rsidP="00560C4D">
            <w:pPr>
              <w:spacing w:after="240" w:line="240" w:lineRule="auto"/>
              <w:contextualSpacing/>
              <w:jc w:val="left"/>
              <w:rPr>
                <w:rFonts w:ascii="Times New Roman" w:eastAsia="Calibri" w:hAnsi="Times New Roman" w:cs="Times New Roman"/>
                <w:b/>
                <w:bCs/>
                <w:sz w:val="20"/>
                <w:szCs w:val="20"/>
              </w:rPr>
            </w:pPr>
            <w:r w:rsidRPr="00387CB4">
              <w:rPr>
                <w:rFonts w:ascii="Times New Roman" w:eastAsia="Calibri" w:hAnsi="Times New Roman" w:cs="Times New Roman"/>
                <w:sz w:val="20"/>
                <w:szCs w:val="20"/>
              </w:rPr>
              <w:t>Доля дефицита от доходной части бюджета без учета безвозмездных поступлений</w:t>
            </w:r>
            <w:r w:rsidR="00E82673">
              <w:rPr>
                <w:rFonts w:ascii="Times New Roman" w:eastAsia="Calibri" w:hAnsi="Times New Roman" w:cs="Times New Roman"/>
                <w:sz w:val="20"/>
                <w:szCs w:val="20"/>
              </w:rPr>
              <w:t>,%</w:t>
            </w:r>
          </w:p>
        </w:tc>
        <w:tc>
          <w:tcPr>
            <w:tcW w:w="1560"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-5,0</w:t>
            </w:r>
          </w:p>
        </w:tc>
        <w:tc>
          <w:tcPr>
            <w:tcW w:w="1559"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-15,0</w:t>
            </w:r>
          </w:p>
        </w:tc>
        <w:tc>
          <w:tcPr>
            <w:tcW w:w="1559"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w:t>
            </w:r>
          </w:p>
        </w:tc>
        <w:tc>
          <w:tcPr>
            <w:tcW w:w="993" w:type="dxa"/>
            <w:shd w:val="clear" w:color="auto" w:fill="auto"/>
            <w:vAlign w:val="bottom"/>
          </w:tcPr>
          <w:p w:rsidR="0079029E" w:rsidRPr="00387CB4" w:rsidRDefault="0079029E" w:rsidP="00560C4D">
            <w:pPr>
              <w:spacing w:after="240" w:line="240" w:lineRule="auto"/>
              <w:contextualSpacing/>
              <w:jc w:val="right"/>
              <w:rPr>
                <w:rFonts w:ascii="Times New Roman" w:hAnsi="Times New Roman" w:cs="Times New Roman"/>
                <w:sz w:val="20"/>
                <w:szCs w:val="20"/>
              </w:rPr>
            </w:pPr>
            <w:r w:rsidRPr="00387CB4">
              <w:rPr>
                <w:rFonts w:ascii="Times New Roman" w:hAnsi="Times New Roman" w:cs="Times New Roman"/>
                <w:sz w:val="20"/>
                <w:szCs w:val="20"/>
              </w:rPr>
              <w:t>-</w:t>
            </w:r>
          </w:p>
        </w:tc>
      </w:tr>
    </w:tbl>
    <w:p w:rsidR="0079029E" w:rsidRPr="00387CB4" w:rsidRDefault="0079029E" w:rsidP="0079029E">
      <w:pPr>
        <w:spacing w:after="240" w:line="240" w:lineRule="auto"/>
        <w:ind w:firstLine="709"/>
        <w:contextualSpacing/>
        <w:rPr>
          <w:rFonts w:ascii="Times New Roman" w:hAnsi="Times New Roman" w:cs="Times New Roman"/>
          <w:sz w:val="28"/>
          <w:szCs w:val="28"/>
        </w:rPr>
      </w:pPr>
    </w:p>
    <w:p w:rsidR="007C3DA9" w:rsidRDefault="007C3DA9" w:rsidP="0079029E">
      <w:pPr>
        <w:spacing w:after="240" w:line="240" w:lineRule="auto"/>
        <w:ind w:firstLine="709"/>
        <w:rPr>
          <w:rFonts w:ascii="Times New Roman" w:hAnsi="Times New Roman" w:cs="Times New Roman"/>
          <w:b/>
          <w:bCs/>
          <w:i/>
          <w:iCs/>
          <w:sz w:val="28"/>
          <w:szCs w:val="28"/>
        </w:rPr>
      </w:pPr>
    </w:p>
    <w:p w:rsidR="007C3DA9" w:rsidRDefault="007C3DA9" w:rsidP="0079029E">
      <w:pPr>
        <w:spacing w:after="240" w:line="240" w:lineRule="auto"/>
        <w:ind w:firstLine="709"/>
        <w:rPr>
          <w:rFonts w:ascii="Times New Roman" w:hAnsi="Times New Roman" w:cs="Times New Roman"/>
          <w:b/>
          <w:bCs/>
          <w:i/>
          <w:iCs/>
          <w:sz w:val="28"/>
          <w:szCs w:val="28"/>
        </w:rPr>
      </w:pPr>
    </w:p>
    <w:p w:rsidR="0079029E" w:rsidRPr="00387CB4" w:rsidRDefault="0079029E" w:rsidP="0079029E">
      <w:pPr>
        <w:spacing w:after="240" w:line="240" w:lineRule="auto"/>
        <w:ind w:firstLine="709"/>
        <w:rPr>
          <w:rFonts w:ascii="Times New Roman" w:hAnsi="Times New Roman" w:cs="Times New Roman"/>
          <w:b/>
          <w:i/>
          <w:sz w:val="28"/>
          <w:szCs w:val="28"/>
        </w:rPr>
      </w:pPr>
      <w:r w:rsidRPr="00387CB4">
        <w:rPr>
          <w:rFonts w:ascii="Times New Roman" w:hAnsi="Times New Roman" w:cs="Times New Roman"/>
          <w:b/>
          <w:bCs/>
          <w:i/>
          <w:iCs/>
          <w:sz w:val="28"/>
          <w:szCs w:val="28"/>
        </w:rPr>
        <w:lastRenderedPageBreak/>
        <w:t xml:space="preserve">7. </w:t>
      </w:r>
      <w:r w:rsidRPr="00387CB4">
        <w:rPr>
          <w:rFonts w:ascii="Times New Roman" w:hAnsi="Times New Roman" w:cs="Times New Roman"/>
          <w:b/>
          <w:i/>
          <w:sz w:val="28"/>
          <w:szCs w:val="28"/>
        </w:rPr>
        <w:t>Муниципальный долг</w:t>
      </w:r>
    </w:p>
    <w:p w:rsidR="0079029E" w:rsidRPr="00387CB4" w:rsidRDefault="0079029E" w:rsidP="0079029E">
      <w:pPr>
        <w:pStyle w:val="ConsTitle"/>
        <w:spacing w:after="240"/>
        <w:ind w:firstLine="709"/>
        <w:jc w:val="both"/>
        <w:rPr>
          <w:rFonts w:ascii="Times New Roman" w:hAnsi="Times New Roman"/>
          <w:b w:val="0"/>
          <w:sz w:val="28"/>
          <w:szCs w:val="28"/>
        </w:rPr>
      </w:pPr>
      <w:r w:rsidRPr="00387CB4">
        <w:rPr>
          <w:rFonts w:ascii="Times New Roman" w:hAnsi="Times New Roman"/>
          <w:b w:val="0"/>
          <w:sz w:val="28"/>
          <w:szCs w:val="28"/>
        </w:rPr>
        <w:t xml:space="preserve">Принятие долговых обязательств, в том числе по муниципальным гарантиям, на 2019 год не планировалось. Муниципальный долг муниципального образования - Моздокское городское поселение по состоянию на 01.01.2020 года отсутствует.  </w:t>
      </w:r>
    </w:p>
    <w:p w:rsidR="0079029E" w:rsidRPr="00387CB4" w:rsidRDefault="0079029E" w:rsidP="0079029E">
      <w:pPr>
        <w:spacing w:after="240" w:line="240" w:lineRule="auto"/>
        <w:ind w:firstLine="708"/>
        <w:rPr>
          <w:rFonts w:ascii="Times New Roman" w:hAnsi="Times New Roman" w:cs="Times New Roman"/>
          <w:b/>
          <w:bCs/>
          <w:i/>
          <w:iCs/>
          <w:sz w:val="28"/>
          <w:szCs w:val="28"/>
        </w:rPr>
      </w:pPr>
      <w:r w:rsidRPr="00387CB4">
        <w:rPr>
          <w:rFonts w:ascii="Times New Roman" w:hAnsi="Times New Roman" w:cs="Times New Roman"/>
          <w:b/>
          <w:bCs/>
          <w:i/>
          <w:iCs/>
          <w:sz w:val="28"/>
          <w:szCs w:val="28"/>
        </w:rPr>
        <w:t>8. Дебиторская и кредиторская задолженность</w:t>
      </w:r>
    </w:p>
    <w:p w:rsidR="0079029E" w:rsidRPr="00387CB4" w:rsidRDefault="0079029E" w:rsidP="00735B04">
      <w:pPr>
        <w:spacing w:after="120" w:line="240" w:lineRule="auto"/>
        <w:ind w:firstLine="708"/>
        <w:rPr>
          <w:rFonts w:ascii="Times New Roman" w:hAnsi="Times New Roman" w:cs="Times New Roman"/>
          <w:bCs/>
          <w:iCs/>
          <w:sz w:val="28"/>
          <w:szCs w:val="28"/>
        </w:rPr>
      </w:pPr>
      <w:r w:rsidRPr="00387CB4">
        <w:rPr>
          <w:rFonts w:ascii="Times New Roman" w:hAnsi="Times New Roman" w:cs="Times New Roman"/>
          <w:bCs/>
          <w:iCs/>
          <w:sz w:val="28"/>
          <w:szCs w:val="28"/>
        </w:rPr>
        <w:t>Согласно данным бюджетной отчетности (ф.0503169), дебиторская и кредиторская задолженность на конец отчетного периода составляет:</w:t>
      </w:r>
    </w:p>
    <w:p w:rsidR="0079029E" w:rsidRPr="00387CB4" w:rsidRDefault="0079029E" w:rsidP="00735B04">
      <w:pPr>
        <w:tabs>
          <w:tab w:val="left" w:pos="426"/>
        </w:tabs>
        <w:spacing w:after="120" w:line="240" w:lineRule="auto"/>
        <w:contextualSpacing/>
      </w:pPr>
      <w:r w:rsidRPr="00387CB4">
        <w:rPr>
          <w:rFonts w:ascii="Times New Roman" w:hAnsi="Times New Roman"/>
          <w:sz w:val="28"/>
        </w:rPr>
        <w:t xml:space="preserve">      Дебиторская задолженность на 01.01.2020 года (на 01.01.2019 года):</w:t>
      </w:r>
    </w:p>
    <w:p w:rsidR="0079029E" w:rsidRPr="00387CB4" w:rsidRDefault="0079029E" w:rsidP="00735B04">
      <w:pPr>
        <w:spacing w:after="120" w:line="240" w:lineRule="auto"/>
        <w:ind w:firstLine="539"/>
        <w:contextualSpacing/>
        <w:rPr>
          <w:rFonts w:ascii="Times New Roman" w:hAnsi="Times New Roman"/>
          <w:sz w:val="28"/>
        </w:rPr>
      </w:pPr>
      <w:r w:rsidRPr="00387CB4">
        <w:rPr>
          <w:rFonts w:ascii="Times New Roman" w:hAnsi="Times New Roman"/>
          <w:sz w:val="28"/>
        </w:rPr>
        <w:t> - по доходам - 132 331,4 тыс. рублей (132 673,3 тыс. рублей);</w:t>
      </w:r>
    </w:p>
    <w:p w:rsidR="0079029E" w:rsidRPr="00387CB4" w:rsidRDefault="0079029E" w:rsidP="00735B04">
      <w:pPr>
        <w:spacing w:after="120" w:line="240" w:lineRule="auto"/>
        <w:ind w:firstLine="539"/>
        <w:contextualSpacing/>
        <w:rPr>
          <w:rFonts w:ascii="Times New Roman" w:hAnsi="Times New Roman"/>
          <w:sz w:val="28"/>
        </w:rPr>
      </w:pPr>
      <w:r w:rsidRPr="00387CB4">
        <w:rPr>
          <w:rFonts w:ascii="Times New Roman" w:hAnsi="Times New Roman"/>
          <w:sz w:val="28"/>
        </w:rPr>
        <w:t xml:space="preserve"> - по выплатам - 15 777,6 тыс. рублей (17 047,6 тыс. рублей).</w:t>
      </w:r>
    </w:p>
    <w:p w:rsidR="0079029E" w:rsidRPr="00387CB4" w:rsidRDefault="0079029E" w:rsidP="00735B04">
      <w:pPr>
        <w:spacing w:after="120" w:line="240" w:lineRule="auto"/>
        <w:ind w:firstLine="539"/>
        <w:contextualSpacing/>
        <w:rPr>
          <w:rFonts w:ascii="Times New Roman" w:hAnsi="Times New Roman"/>
          <w:sz w:val="28"/>
        </w:rPr>
      </w:pPr>
    </w:p>
    <w:p w:rsidR="0079029E" w:rsidRPr="00387CB4" w:rsidRDefault="0079029E" w:rsidP="00735B04">
      <w:pPr>
        <w:spacing w:after="120" w:line="240" w:lineRule="auto"/>
        <w:ind w:hanging="360"/>
        <w:contextualSpacing/>
      </w:pPr>
      <w:r w:rsidRPr="00387CB4">
        <w:rPr>
          <w:rFonts w:ascii="Times New Roman" w:hAnsi="Times New Roman"/>
          <w:sz w:val="28"/>
        </w:rPr>
        <w:t xml:space="preserve">           Кредиторская задолженность на 01.01.2020 года (на 01.01.2019 года):</w:t>
      </w:r>
    </w:p>
    <w:p w:rsidR="0079029E" w:rsidRPr="00387CB4" w:rsidRDefault="0079029E" w:rsidP="00735B04">
      <w:pPr>
        <w:spacing w:after="120" w:line="240" w:lineRule="auto"/>
        <w:ind w:firstLine="540"/>
        <w:contextualSpacing/>
      </w:pPr>
      <w:r w:rsidRPr="00387CB4">
        <w:rPr>
          <w:rFonts w:ascii="Times New Roman" w:hAnsi="Times New Roman"/>
          <w:sz w:val="28"/>
        </w:rPr>
        <w:t> - по доходам- 8 456,4 тыс. рублей (12 146,4 тыс. рублей);</w:t>
      </w:r>
    </w:p>
    <w:p w:rsidR="0079029E" w:rsidRPr="00387CB4" w:rsidRDefault="0079029E" w:rsidP="00735B04">
      <w:pPr>
        <w:spacing w:after="120" w:line="240" w:lineRule="auto"/>
        <w:ind w:firstLine="540"/>
        <w:contextualSpacing/>
        <w:rPr>
          <w:rFonts w:ascii="Times New Roman" w:hAnsi="Times New Roman"/>
          <w:sz w:val="28"/>
        </w:rPr>
      </w:pPr>
      <w:r w:rsidRPr="00387CB4">
        <w:rPr>
          <w:rFonts w:ascii="Times New Roman" w:hAnsi="Times New Roman"/>
          <w:sz w:val="28"/>
        </w:rPr>
        <w:t> - по выплатам - 2 545,7 тыс. рублей (1 679,3 тыс. рублей).</w:t>
      </w:r>
    </w:p>
    <w:p w:rsidR="0079029E" w:rsidRPr="00387CB4" w:rsidRDefault="0079029E" w:rsidP="00735B04">
      <w:pPr>
        <w:spacing w:after="120" w:line="240" w:lineRule="auto"/>
        <w:ind w:firstLine="540"/>
        <w:contextualSpacing/>
        <w:rPr>
          <w:rFonts w:ascii="Times New Roman" w:hAnsi="Times New Roman"/>
          <w:sz w:val="28"/>
        </w:rPr>
      </w:pPr>
    </w:p>
    <w:p w:rsidR="0079029E" w:rsidRPr="00387CB4" w:rsidRDefault="0079029E" w:rsidP="00735B04">
      <w:pPr>
        <w:spacing w:after="120" w:line="240" w:lineRule="auto"/>
        <w:ind w:firstLine="539"/>
        <w:contextualSpacing/>
        <w:rPr>
          <w:rFonts w:ascii="Times New Roman" w:hAnsi="Times New Roman"/>
          <w:b/>
          <w:sz w:val="28"/>
        </w:rPr>
      </w:pPr>
      <w:r w:rsidRPr="00387CB4">
        <w:rPr>
          <w:rFonts w:ascii="Times New Roman" w:hAnsi="Times New Roman"/>
          <w:b/>
          <w:sz w:val="28"/>
        </w:rPr>
        <w:t>Просроченная дебиторская задолженность</w:t>
      </w:r>
      <w:r w:rsidRPr="00387CB4">
        <w:rPr>
          <w:rFonts w:ascii="Times New Roman" w:hAnsi="Times New Roman"/>
          <w:sz w:val="28"/>
        </w:rPr>
        <w:t xml:space="preserve"> </w:t>
      </w:r>
      <w:r w:rsidRPr="00387CB4">
        <w:rPr>
          <w:rFonts w:ascii="Times New Roman" w:hAnsi="Times New Roman"/>
          <w:b/>
          <w:sz w:val="28"/>
        </w:rPr>
        <w:t>на 01.01.2020 года составляет 23 728,6 тыс. рублей</w:t>
      </w:r>
      <w:r w:rsidRPr="00387CB4">
        <w:rPr>
          <w:rFonts w:ascii="Times New Roman" w:hAnsi="Times New Roman"/>
          <w:sz w:val="28"/>
        </w:rPr>
        <w:t xml:space="preserve"> (20 346,7 тыс. рублей - на 01.01.2019 года).</w:t>
      </w:r>
    </w:p>
    <w:p w:rsidR="0079029E" w:rsidRPr="00387CB4" w:rsidRDefault="0079029E" w:rsidP="00C8539F">
      <w:pPr>
        <w:tabs>
          <w:tab w:val="left" w:pos="426"/>
        </w:tabs>
        <w:spacing w:after="120" w:line="240" w:lineRule="auto"/>
        <w:ind w:firstLine="709"/>
        <w:contextualSpacing/>
        <w:rPr>
          <w:rFonts w:ascii="Times New Roman" w:hAnsi="Times New Roman"/>
          <w:sz w:val="28"/>
        </w:rPr>
      </w:pPr>
      <w:r w:rsidRPr="00387CB4">
        <w:rPr>
          <w:rFonts w:ascii="Times New Roman" w:hAnsi="Times New Roman"/>
          <w:sz w:val="28"/>
        </w:rPr>
        <w:t>Просроченная кредиторская задолженность отсутствует.</w:t>
      </w:r>
    </w:p>
    <w:p w:rsidR="0079029E" w:rsidRPr="00387CB4" w:rsidRDefault="0079029E" w:rsidP="00735B04">
      <w:pPr>
        <w:pStyle w:val="aff8"/>
        <w:spacing w:after="120"/>
      </w:pPr>
      <w:r w:rsidRPr="00387CB4">
        <w:t xml:space="preserve">Следует отметить, что дебиторская задолженность на конец 2019 года составила 148 109,0 тыс. рублей (149 720,8 тыс. рублей на конец 2018 года), из них просроченная – 23 728,6 тыс. рублей (20 346,7 тыс. рублей на конец 2018 года). Таким образом, общий размер дебиторской задолженности уменьшился на  1 611,8 тыс. рублей, при одновременном </w:t>
      </w:r>
      <w:r w:rsidRPr="00387CB4">
        <w:rPr>
          <w:b/>
        </w:rPr>
        <w:t>росте просроченной задолженности на 3 381,9 тыс. рублей</w:t>
      </w:r>
      <w:r w:rsidRPr="00387CB4">
        <w:t>.</w:t>
      </w:r>
    </w:p>
    <w:p w:rsidR="0079029E" w:rsidRPr="00387CB4" w:rsidRDefault="0079029E" w:rsidP="0079029E">
      <w:pPr>
        <w:tabs>
          <w:tab w:val="left" w:pos="709"/>
          <w:tab w:val="left" w:pos="1650"/>
        </w:tabs>
        <w:spacing w:after="240" w:line="240" w:lineRule="auto"/>
        <w:rPr>
          <w:rFonts w:ascii="Times New Roman" w:hAnsi="Times New Roman" w:cs="Times New Roman"/>
          <w:b/>
          <w:bCs/>
          <w:i/>
          <w:sz w:val="28"/>
          <w:szCs w:val="28"/>
          <w:bdr w:val="none" w:sz="0" w:space="0" w:color="auto" w:frame="1"/>
        </w:rPr>
      </w:pPr>
      <w:r w:rsidRPr="00387CB4">
        <w:rPr>
          <w:rFonts w:ascii="Times New Roman" w:hAnsi="Times New Roman" w:cs="Times New Roman"/>
          <w:b/>
          <w:bCs/>
          <w:i/>
          <w:iCs/>
          <w:sz w:val="28"/>
          <w:szCs w:val="28"/>
        </w:rPr>
        <w:t xml:space="preserve">          9. </w:t>
      </w:r>
      <w:r w:rsidRPr="00387CB4">
        <w:rPr>
          <w:rFonts w:ascii="Times New Roman" w:hAnsi="Times New Roman" w:cs="Times New Roman"/>
          <w:b/>
          <w:bCs/>
          <w:i/>
          <w:sz w:val="28"/>
          <w:szCs w:val="28"/>
          <w:bdr w:val="none" w:sz="0" w:space="0" w:color="auto" w:frame="1"/>
        </w:rPr>
        <w:t>Контроль эффективности использования средств бюджета</w:t>
      </w:r>
    </w:p>
    <w:p w:rsidR="0079029E" w:rsidRPr="00387CB4" w:rsidRDefault="0079029E" w:rsidP="0079029E">
      <w:pPr>
        <w:shd w:val="clear" w:color="auto" w:fill="FFFFFF"/>
        <w:spacing w:after="240" w:line="240" w:lineRule="auto"/>
        <w:ind w:firstLine="709"/>
        <w:contextualSpacing/>
        <w:textAlignment w:val="baseline"/>
        <w:rPr>
          <w:rFonts w:ascii="Times New Roman" w:hAnsi="Times New Roman" w:cs="Times New Roman"/>
          <w:sz w:val="28"/>
          <w:szCs w:val="28"/>
          <w:bdr w:val="none" w:sz="0" w:space="0" w:color="auto" w:frame="1"/>
        </w:rPr>
      </w:pPr>
      <w:r w:rsidRPr="00387CB4">
        <w:rPr>
          <w:rFonts w:ascii="Times New Roman" w:hAnsi="Times New Roman" w:cs="Times New Roman"/>
          <w:sz w:val="28"/>
          <w:szCs w:val="28"/>
          <w:bdr w:val="none" w:sz="0" w:space="0" w:color="auto" w:frame="1"/>
        </w:rPr>
        <w:t xml:space="preserve">По результатам проведенного анализа исполнения бюджета </w:t>
      </w:r>
      <w:r w:rsidRPr="00387CB4">
        <w:rPr>
          <w:rFonts w:ascii="Times New Roman" w:hAnsi="Times New Roman" w:cs="Times New Roman"/>
          <w:sz w:val="28"/>
        </w:rPr>
        <w:t xml:space="preserve">муниципального образования </w:t>
      </w:r>
      <w:r>
        <w:rPr>
          <w:rFonts w:ascii="Times New Roman" w:hAnsi="Times New Roman" w:cs="Times New Roman"/>
          <w:sz w:val="28"/>
        </w:rPr>
        <w:t>–</w:t>
      </w:r>
      <w:r w:rsidRPr="00387CB4">
        <w:rPr>
          <w:rFonts w:ascii="Times New Roman" w:hAnsi="Times New Roman" w:cs="Times New Roman"/>
          <w:sz w:val="28"/>
        </w:rPr>
        <w:t xml:space="preserve"> Моздокское городское поселение </w:t>
      </w:r>
      <w:r w:rsidRPr="00387CB4">
        <w:rPr>
          <w:rFonts w:ascii="Times New Roman" w:hAnsi="Times New Roman" w:cs="Times New Roman"/>
          <w:sz w:val="28"/>
          <w:szCs w:val="28"/>
        </w:rPr>
        <w:t xml:space="preserve">за 2019 год </w:t>
      </w:r>
      <w:r w:rsidRPr="00387CB4">
        <w:rPr>
          <w:rFonts w:ascii="Times New Roman" w:hAnsi="Times New Roman" w:cs="Times New Roman"/>
          <w:sz w:val="28"/>
          <w:szCs w:val="28"/>
          <w:bdr w:val="none" w:sz="0" w:space="0" w:color="auto" w:frame="1"/>
        </w:rPr>
        <w:t>выявлено, что из средств бюджета 539,3 тыс. рублей были направлены на оплату присужденных (признанных) штрафов и других видов экономических санкций, вынесенных по решению судебных инстанций, в том числе:</w:t>
      </w:r>
    </w:p>
    <w:p w:rsidR="0079029E" w:rsidRPr="00387CB4" w:rsidRDefault="0079029E" w:rsidP="0079029E">
      <w:pPr>
        <w:shd w:val="clear" w:color="auto" w:fill="FFFFFF"/>
        <w:spacing w:after="240" w:line="240" w:lineRule="auto"/>
        <w:ind w:firstLine="709"/>
        <w:contextualSpacing/>
        <w:textAlignment w:val="baseline"/>
        <w:rPr>
          <w:rFonts w:ascii="Times New Roman" w:hAnsi="Times New Roman" w:cs="Times New Roman"/>
          <w:sz w:val="28"/>
          <w:szCs w:val="28"/>
          <w:bdr w:val="none" w:sz="0" w:space="0" w:color="auto" w:frame="1"/>
        </w:rPr>
      </w:pPr>
      <w:r w:rsidRPr="00387CB4">
        <w:rPr>
          <w:rFonts w:ascii="Times New Roman" w:hAnsi="Times New Roman" w:cs="Times New Roman"/>
          <w:sz w:val="28"/>
          <w:szCs w:val="28"/>
          <w:bdr w:val="none" w:sz="0" w:space="0" w:color="auto" w:frame="1"/>
        </w:rPr>
        <w:t xml:space="preserve">- </w:t>
      </w:r>
      <w:r w:rsidRPr="00387CB4">
        <w:rPr>
          <w:rFonts w:ascii="Times New Roman" w:hAnsi="Times New Roman" w:cs="Times New Roman"/>
          <w:sz w:val="28"/>
          <w:szCs w:val="28"/>
        </w:rPr>
        <w:t>по решению суда в пользу ООО «Эдельвейс» (неустойка – 181 477,03 рублей, госпошлина – 22 730,0 рублей),</w:t>
      </w:r>
      <w:r w:rsidRPr="00387CB4">
        <w:rPr>
          <w:rFonts w:ascii="Times New Roman" w:hAnsi="Times New Roman" w:cs="Times New Roman"/>
          <w:sz w:val="28"/>
          <w:szCs w:val="28"/>
          <w:bdr w:val="none" w:sz="0" w:space="0" w:color="auto" w:frame="1"/>
        </w:rPr>
        <w:t xml:space="preserve"> </w:t>
      </w:r>
      <w:r w:rsidRPr="00387CB4">
        <w:rPr>
          <w:rFonts w:ascii="Times New Roman" w:hAnsi="Times New Roman" w:cs="Times New Roman"/>
          <w:sz w:val="28"/>
          <w:szCs w:val="28"/>
        </w:rPr>
        <w:t>ИП Ибрагимова (пеня – 208 065,47 рублей, госпошлина – 21 954,0 рублей),</w:t>
      </w:r>
      <w:r w:rsidRPr="00387CB4">
        <w:rPr>
          <w:rFonts w:ascii="Times New Roman" w:hAnsi="Times New Roman" w:cs="Times New Roman"/>
          <w:sz w:val="28"/>
          <w:szCs w:val="28"/>
          <w:bdr w:val="none" w:sz="0" w:space="0" w:color="auto" w:frame="1"/>
        </w:rPr>
        <w:t xml:space="preserve"> ООО </w:t>
      </w:r>
      <w:r w:rsidRPr="00387CB4">
        <w:rPr>
          <w:rFonts w:ascii="Times New Roman" w:hAnsi="Times New Roman" w:cs="Times New Roman"/>
          <w:sz w:val="28"/>
          <w:szCs w:val="28"/>
        </w:rPr>
        <w:t>«Ремстройсервис» (судебные издержки – 1 400 рублей)</w:t>
      </w:r>
      <w:r w:rsidRPr="00387CB4">
        <w:rPr>
          <w:rFonts w:ascii="Times New Roman" w:hAnsi="Times New Roman" w:cs="Times New Roman"/>
          <w:sz w:val="28"/>
          <w:szCs w:val="28"/>
          <w:bdr w:val="none" w:sz="0" w:space="0" w:color="auto" w:frame="1"/>
        </w:rPr>
        <w:t xml:space="preserve">, </w:t>
      </w:r>
      <w:r w:rsidRPr="00387CB4">
        <w:rPr>
          <w:rFonts w:ascii="Times New Roman" w:hAnsi="Times New Roman" w:cs="Times New Roman"/>
          <w:sz w:val="28"/>
          <w:szCs w:val="28"/>
        </w:rPr>
        <w:t>Халиной З.Н.  (компенсация судебных расходов – 17 000 рублей)</w:t>
      </w:r>
      <w:r w:rsidRPr="00387CB4">
        <w:rPr>
          <w:rFonts w:ascii="Times New Roman" w:hAnsi="Times New Roman" w:cs="Times New Roman"/>
          <w:sz w:val="28"/>
          <w:szCs w:val="28"/>
          <w:bdr w:val="none" w:sz="0" w:space="0" w:color="auto" w:frame="1"/>
        </w:rPr>
        <w:t xml:space="preserve">, </w:t>
      </w:r>
      <w:r w:rsidRPr="00387CB4">
        <w:rPr>
          <w:rFonts w:ascii="Times New Roman" w:hAnsi="Times New Roman" w:cs="Times New Roman"/>
          <w:sz w:val="28"/>
          <w:szCs w:val="28"/>
        </w:rPr>
        <w:t>ИП Ибрагимова (неустойка – 14 030,45 рублей, госпошлина – 2 654,0 рублей)</w:t>
      </w:r>
      <w:r w:rsidRPr="00387CB4">
        <w:rPr>
          <w:rFonts w:ascii="Times New Roman" w:hAnsi="Times New Roman" w:cs="Times New Roman"/>
          <w:sz w:val="28"/>
          <w:szCs w:val="28"/>
          <w:bdr w:val="none" w:sz="0" w:space="0" w:color="auto" w:frame="1"/>
        </w:rPr>
        <w:t>;</w:t>
      </w:r>
    </w:p>
    <w:p w:rsidR="0079029E" w:rsidRPr="00387CB4" w:rsidRDefault="0079029E" w:rsidP="0079029E">
      <w:pPr>
        <w:shd w:val="clear" w:color="auto" w:fill="FFFFFF"/>
        <w:spacing w:after="240" w:line="240" w:lineRule="auto"/>
        <w:ind w:firstLine="709"/>
        <w:contextualSpacing/>
        <w:textAlignment w:val="baseline"/>
        <w:rPr>
          <w:rFonts w:ascii="Times New Roman" w:hAnsi="Times New Roman" w:cs="Times New Roman"/>
          <w:sz w:val="28"/>
          <w:szCs w:val="28"/>
          <w:bdr w:val="none" w:sz="0" w:space="0" w:color="auto" w:frame="1"/>
        </w:rPr>
      </w:pPr>
      <w:r w:rsidRPr="00387CB4">
        <w:rPr>
          <w:rFonts w:ascii="Times New Roman" w:hAnsi="Times New Roman" w:cs="Times New Roman"/>
          <w:sz w:val="28"/>
          <w:szCs w:val="28"/>
          <w:bdr w:val="none" w:sz="0" w:space="0" w:color="auto" w:frame="1"/>
        </w:rPr>
        <w:t xml:space="preserve">- штрафы в размере </w:t>
      </w:r>
      <w:r w:rsidRPr="00387CB4">
        <w:rPr>
          <w:rFonts w:ascii="Times New Roman" w:hAnsi="Times New Roman" w:cs="Times New Roman"/>
          <w:sz w:val="28"/>
          <w:szCs w:val="28"/>
        </w:rPr>
        <w:t>50 000 тыс. рублей и 20 000, выставленные Государственной  инспекцией труда и УФАС России соответственно.</w:t>
      </w:r>
    </w:p>
    <w:tbl>
      <w:tblPr>
        <w:tblW w:w="0" w:type="auto"/>
        <w:tblLook w:val="04A0"/>
      </w:tblPr>
      <w:tblGrid>
        <w:gridCol w:w="4923"/>
      </w:tblGrid>
      <w:tr w:rsidR="0079029E" w:rsidRPr="00387CB4" w:rsidTr="00560C4D">
        <w:tc>
          <w:tcPr>
            <w:tcW w:w="4923" w:type="dxa"/>
            <w:hideMark/>
          </w:tcPr>
          <w:p w:rsidR="0079029E" w:rsidRPr="00387CB4" w:rsidRDefault="0079029E" w:rsidP="00560C4D">
            <w:pPr>
              <w:jc w:val="left"/>
              <w:rPr>
                <w:rFonts w:ascii="Times New Roman" w:hAnsi="Times New Roman" w:cs="Times New Roman"/>
                <w:sz w:val="28"/>
                <w:szCs w:val="28"/>
              </w:rPr>
            </w:pPr>
          </w:p>
        </w:tc>
      </w:tr>
      <w:tr w:rsidR="0079029E" w:rsidRPr="00387CB4" w:rsidTr="00560C4D">
        <w:tc>
          <w:tcPr>
            <w:tcW w:w="4923" w:type="dxa"/>
            <w:hideMark/>
          </w:tcPr>
          <w:p w:rsidR="0079029E" w:rsidRPr="00387CB4" w:rsidRDefault="0079029E" w:rsidP="00560C4D">
            <w:pPr>
              <w:jc w:val="left"/>
              <w:rPr>
                <w:rFonts w:ascii="Times New Roman" w:hAnsi="Times New Roman" w:cs="Times New Roman"/>
                <w:sz w:val="28"/>
                <w:szCs w:val="28"/>
              </w:rPr>
            </w:pPr>
          </w:p>
        </w:tc>
      </w:tr>
      <w:tr w:rsidR="0079029E" w:rsidRPr="00387CB4" w:rsidTr="00560C4D">
        <w:tc>
          <w:tcPr>
            <w:tcW w:w="4923" w:type="dxa"/>
            <w:hideMark/>
          </w:tcPr>
          <w:p w:rsidR="0079029E" w:rsidRPr="00387CB4" w:rsidRDefault="0079029E" w:rsidP="00560C4D">
            <w:pPr>
              <w:jc w:val="left"/>
              <w:rPr>
                <w:rFonts w:ascii="Times New Roman" w:hAnsi="Times New Roman" w:cs="Times New Roman"/>
                <w:sz w:val="28"/>
                <w:szCs w:val="28"/>
              </w:rPr>
            </w:pPr>
          </w:p>
        </w:tc>
      </w:tr>
      <w:tr w:rsidR="0079029E" w:rsidRPr="00387CB4" w:rsidTr="00560C4D">
        <w:tc>
          <w:tcPr>
            <w:tcW w:w="4923" w:type="dxa"/>
            <w:hideMark/>
          </w:tcPr>
          <w:p w:rsidR="0079029E" w:rsidRPr="00387CB4" w:rsidRDefault="0079029E" w:rsidP="00560C4D">
            <w:pPr>
              <w:jc w:val="left"/>
              <w:rPr>
                <w:rFonts w:ascii="Times New Roman" w:hAnsi="Times New Roman" w:cs="Times New Roman"/>
                <w:sz w:val="28"/>
                <w:szCs w:val="28"/>
              </w:rPr>
            </w:pPr>
          </w:p>
        </w:tc>
      </w:tr>
      <w:tr w:rsidR="0079029E" w:rsidRPr="00387CB4" w:rsidTr="00560C4D">
        <w:tc>
          <w:tcPr>
            <w:tcW w:w="4923" w:type="dxa"/>
            <w:hideMark/>
          </w:tcPr>
          <w:p w:rsidR="0079029E" w:rsidRPr="00387CB4" w:rsidRDefault="0079029E" w:rsidP="00560C4D">
            <w:pPr>
              <w:jc w:val="left"/>
              <w:rPr>
                <w:rFonts w:ascii="Times New Roman" w:hAnsi="Times New Roman" w:cs="Times New Roman"/>
                <w:sz w:val="28"/>
                <w:szCs w:val="28"/>
              </w:rPr>
            </w:pPr>
          </w:p>
        </w:tc>
      </w:tr>
      <w:tr w:rsidR="0079029E" w:rsidRPr="00387CB4" w:rsidTr="00560C4D">
        <w:tc>
          <w:tcPr>
            <w:tcW w:w="4923" w:type="dxa"/>
            <w:hideMark/>
          </w:tcPr>
          <w:p w:rsidR="0079029E" w:rsidRPr="00387CB4" w:rsidRDefault="0079029E" w:rsidP="00560C4D">
            <w:pPr>
              <w:jc w:val="left"/>
              <w:rPr>
                <w:rFonts w:ascii="Times New Roman" w:hAnsi="Times New Roman" w:cs="Times New Roman"/>
                <w:sz w:val="28"/>
                <w:szCs w:val="28"/>
              </w:rPr>
            </w:pPr>
          </w:p>
        </w:tc>
      </w:tr>
      <w:tr w:rsidR="0079029E" w:rsidRPr="00387CB4" w:rsidTr="00560C4D">
        <w:tc>
          <w:tcPr>
            <w:tcW w:w="4923" w:type="dxa"/>
            <w:hideMark/>
          </w:tcPr>
          <w:p w:rsidR="0079029E" w:rsidRPr="00387CB4" w:rsidRDefault="0079029E" w:rsidP="00560C4D">
            <w:pPr>
              <w:jc w:val="left"/>
              <w:rPr>
                <w:rFonts w:ascii="Times New Roman" w:hAnsi="Times New Roman" w:cs="Times New Roman"/>
                <w:sz w:val="28"/>
                <w:szCs w:val="28"/>
              </w:rPr>
            </w:pPr>
          </w:p>
        </w:tc>
      </w:tr>
    </w:tbl>
    <w:p w:rsidR="0079029E" w:rsidRPr="00387CB4" w:rsidRDefault="0079029E" w:rsidP="0079029E">
      <w:pPr>
        <w:shd w:val="clear" w:color="auto" w:fill="FFFFFF"/>
        <w:spacing w:after="240" w:line="240" w:lineRule="auto"/>
        <w:ind w:firstLine="709"/>
        <w:textAlignment w:val="baseline"/>
        <w:rPr>
          <w:rFonts w:ascii="Times New Roman" w:hAnsi="Times New Roman" w:cs="Times New Roman"/>
          <w:sz w:val="28"/>
          <w:szCs w:val="28"/>
          <w:bdr w:val="none" w:sz="0" w:space="0" w:color="auto" w:frame="1"/>
        </w:rPr>
      </w:pPr>
      <w:r w:rsidRPr="00D2356A">
        <w:rPr>
          <w:rFonts w:ascii="Times New Roman" w:hAnsi="Times New Roman" w:cs="Times New Roman"/>
          <w:b/>
          <w:sz w:val="28"/>
          <w:szCs w:val="28"/>
          <w:bdr w:val="none" w:sz="0" w:space="0" w:color="auto" w:frame="1"/>
        </w:rPr>
        <w:t>Осуществление указанных расходов нарушает принцип эффективности и результативности</w:t>
      </w:r>
      <w:r w:rsidRPr="00387CB4">
        <w:rPr>
          <w:rFonts w:ascii="Times New Roman" w:hAnsi="Times New Roman" w:cs="Times New Roman"/>
          <w:sz w:val="28"/>
          <w:szCs w:val="28"/>
          <w:bdr w:val="none" w:sz="0" w:space="0" w:color="auto" w:frame="1"/>
        </w:rPr>
        <w:t xml:space="preserve"> </w:t>
      </w:r>
      <w:r w:rsidRPr="00D2356A">
        <w:rPr>
          <w:rFonts w:ascii="Times New Roman" w:hAnsi="Times New Roman" w:cs="Times New Roman"/>
          <w:b/>
          <w:sz w:val="28"/>
          <w:szCs w:val="28"/>
          <w:bdr w:val="none" w:sz="0" w:space="0" w:color="auto" w:frame="1"/>
        </w:rPr>
        <w:t>использования бюджетных средств (нарушение требований ст. 34, 162 БК</w:t>
      </w:r>
      <w:r w:rsidRPr="00D2356A">
        <w:rPr>
          <w:rStyle w:val="WW8Num1z0"/>
          <w:rFonts w:ascii="Times New Roman" w:hAnsi="Times New Roman" w:cs="Times New Roman"/>
          <w:b/>
          <w:sz w:val="28"/>
          <w:szCs w:val="28"/>
        </w:rPr>
        <w:t xml:space="preserve"> </w:t>
      </w:r>
      <w:r w:rsidRPr="00D2356A">
        <w:rPr>
          <w:rStyle w:val="font21"/>
          <w:rFonts w:ascii="Times New Roman" w:hAnsi="Times New Roman" w:cs="Times New Roman"/>
          <w:color w:val="auto"/>
          <w:sz w:val="28"/>
          <w:szCs w:val="28"/>
        </w:rPr>
        <w:t>РФ</w:t>
      </w:r>
      <w:r w:rsidRPr="00D2356A">
        <w:rPr>
          <w:rFonts w:ascii="Times New Roman" w:hAnsi="Times New Roman" w:cs="Times New Roman"/>
          <w:b/>
          <w:sz w:val="28"/>
          <w:szCs w:val="28"/>
          <w:bdr w:val="none" w:sz="0" w:space="0" w:color="auto" w:frame="1"/>
        </w:rPr>
        <w:t>).</w:t>
      </w:r>
    </w:p>
    <w:p w:rsidR="0079029E" w:rsidRPr="00387CB4" w:rsidRDefault="0079029E" w:rsidP="0079029E">
      <w:pPr>
        <w:spacing w:after="240" w:line="240" w:lineRule="auto"/>
        <w:ind w:firstLine="708"/>
        <w:rPr>
          <w:rFonts w:ascii="Times New Roman" w:hAnsi="Times New Roman" w:cs="Times New Roman"/>
          <w:b/>
          <w:bCs/>
          <w:i/>
          <w:iCs/>
          <w:sz w:val="28"/>
          <w:szCs w:val="28"/>
        </w:rPr>
      </w:pPr>
      <w:r w:rsidRPr="00387CB4">
        <w:rPr>
          <w:rFonts w:ascii="Times New Roman" w:hAnsi="Times New Roman" w:cs="Times New Roman"/>
          <w:b/>
          <w:bCs/>
          <w:i/>
          <w:iCs/>
          <w:sz w:val="28"/>
          <w:szCs w:val="28"/>
        </w:rPr>
        <w:lastRenderedPageBreak/>
        <w:t>10. Выводы</w:t>
      </w:r>
    </w:p>
    <w:p w:rsidR="0079029E" w:rsidRPr="00387CB4" w:rsidRDefault="0079029E" w:rsidP="0079029E">
      <w:pPr>
        <w:spacing w:after="240" w:line="240" w:lineRule="auto"/>
        <w:ind w:firstLine="708"/>
        <w:contextualSpacing/>
        <w:rPr>
          <w:rFonts w:ascii="Times New Roman" w:hAnsi="Times New Roman" w:cs="Times New Roman"/>
          <w:b/>
          <w:bCs/>
          <w:i/>
          <w:iCs/>
          <w:sz w:val="28"/>
          <w:szCs w:val="28"/>
        </w:rPr>
      </w:pPr>
      <w:r w:rsidRPr="00387CB4">
        <w:rPr>
          <w:rFonts w:ascii="Times New Roman" w:hAnsi="Times New Roman"/>
          <w:b/>
          <w:sz w:val="28"/>
          <w:szCs w:val="28"/>
        </w:rPr>
        <w:t>1.</w:t>
      </w:r>
      <w:r w:rsidRPr="00387CB4">
        <w:rPr>
          <w:rFonts w:ascii="Times New Roman" w:hAnsi="Times New Roman"/>
          <w:sz w:val="28"/>
          <w:szCs w:val="28"/>
        </w:rPr>
        <w:t xml:space="preserve"> При поступлении доходов в 2019 году в сумме 181 379,5 тыс. рублей, и исполнении расходов в сумме 173 984,9 тыс. рублей, </w:t>
      </w:r>
      <w:r w:rsidRPr="00735B04">
        <w:rPr>
          <w:rFonts w:ascii="Times New Roman" w:hAnsi="Times New Roman"/>
          <w:sz w:val="28"/>
          <w:szCs w:val="28"/>
        </w:rPr>
        <w:t>бюджет исполнен с профицитом</w:t>
      </w:r>
      <w:r w:rsidRPr="00387CB4">
        <w:rPr>
          <w:rFonts w:ascii="Times New Roman" w:hAnsi="Times New Roman"/>
          <w:sz w:val="28"/>
          <w:szCs w:val="28"/>
        </w:rPr>
        <w:t xml:space="preserve"> в сумме 7 394,6 тыс. рублей. </w:t>
      </w:r>
      <w:r w:rsidRPr="00387CB4">
        <w:rPr>
          <w:rFonts w:ascii="Times New Roman" w:hAnsi="Times New Roman" w:cs="Times New Roman"/>
          <w:sz w:val="28"/>
        </w:rPr>
        <w:t xml:space="preserve">В сравнении с 2018 годом снижено поступление доходов на 21 178,6 тыс. рублей или на 10,5%. В отчетном году в сравнении с 2018 годом увеличились налоговые и неналоговые поступления на 21 156,9 тыс. рублей или на 14,4 % и уменьшились безвозмездные поступления на 42 335,5 тыс. рублей или на 76,1%. </w:t>
      </w:r>
      <w:r w:rsidRPr="00387CB4">
        <w:rPr>
          <w:rFonts w:ascii="Times New Roman" w:hAnsi="Times New Roman" w:cs="Times New Roman"/>
          <w:sz w:val="28"/>
          <w:szCs w:val="28"/>
        </w:rPr>
        <w:t xml:space="preserve">Исполнение бюджета </w:t>
      </w:r>
      <w:r w:rsidRPr="00387CB4">
        <w:rPr>
          <w:rFonts w:ascii="Times New Roman" w:hAnsi="Times New Roman" w:cs="Times New Roman"/>
          <w:sz w:val="28"/>
        </w:rPr>
        <w:t xml:space="preserve">муниципального образования – Моздокское городское поселение </w:t>
      </w:r>
      <w:r w:rsidRPr="00387CB4">
        <w:rPr>
          <w:rFonts w:ascii="Times New Roman" w:hAnsi="Times New Roman" w:cs="Times New Roman"/>
          <w:sz w:val="28"/>
          <w:szCs w:val="28"/>
        </w:rPr>
        <w:t>за 2019 год составило по расходам 85,7% к утвержденным бюджетным назначениям (202 938,6 тыс. рублей) и 93,1% к 2018 году (186 976,1 тыс. рублей).</w:t>
      </w:r>
    </w:p>
    <w:p w:rsidR="0079029E" w:rsidRPr="00387CB4" w:rsidRDefault="0079029E" w:rsidP="0079029E">
      <w:pPr>
        <w:spacing w:after="240" w:line="240" w:lineRule="auto"/>
        <w:ind w:firstLine="709"/>
        <w:contextualSpacing/>
        <w:rPr>
          <w:rFonts w:ascii="Times New Roman" w:hAnsi="Times New Roman" w:cs="Times New Roman"/>
          <w:sz w:val="28"/>
          <w:szCs w:val="28"/>
        </w:rPr>
      </w:pPr>
      <w:bookmarkStart w:id="1" w:name="_GoBack"/>
      <w:bookmarkEnd w:id="1"/>
      <w:r w:rsidRPr="00387CB4">
        <w:rPr>
          <w:rFonts w:ascii="Times New Roman" w:hAnsi="Times New Roman" w:cs="Times New Roman"/>
          <w:b/>
          <w:sz w:val="28"/>
        </w:rPr>
        <w:t>2.</w:t>
      </w:r>
      <w:r w:rsidRPr="00387CB4">
        <w:rPr>
          <w:rFonts w:ascii="Times New Roman" w:hAnsi="Times New Roman" w:cs="Times New Roman"/>
          <w:sz w:val="28"/>
          <w:szCs w:val="28"/>
        </w:rPr>
        <w:t xml:space="preserve"> В расходной части бюджета наибольший удельный вес в 2019 году занимают расходы по разделам: «ЖКХ» - 65,1%, «</w:t>
      </w:r>
      <w:r w:rsidRPr="00387CB4">
        <w:rPr>
          <w:rFonts w:ascii="Times New Roman" w:eastAsia="Calibri" w:hAnsi="Times New Roman" w:cs="Times New Roman"/>
          <w:sz w:val="28"/>
          <w:szCs w:val="28"/>
        </w:rPr>
        <w:t>Общегосударственные вопросы» - 13,0%,</w:t>
      </w:r>
      <w:r w:rsidRPr="00387CB4">
        <w:rPr>
          <w:rFonts w:ascii="Times New Roman" w:hAnsi="Times New Roman" w:cs="Times New Roman"/>
          <w:sz w:val="28"/>
          <w:szCs w:val="28"/>
        </w:rPr>
        <w:t xml:space="preserve"> «</w:t>
      </w:r>
      <w:r w:rsidRPr="00387CB4">
        <w:rPr>
          <w:rFonts w:ascii="Times New Roman" w:eastAsia="Calibri" w:hAnsi="Times New Roman" w:cs="Times New Roman"/>
          <w:sz w:val="28"/>
          <w:szCs w:val="28"/>
        </w:rPr>
        <w:t>Охрана окружающей среды</w:t>
      </w:r>
      <w:r w:rsidRPr="00387CB4">
        <w:rPr>
          <w:rFonts w:ascii="Times New Roman" w:hAnsi="Times New Roman" w:cs="Times New Roman"/>
          <w:sz w:val="28"/>
          <w:szCs w:val="28"/>
        </w:rPr>
        <w:t>» - 8,9%, «</w:t>
      </w:r>
      <w:r w:rsidRPr="00387CB4">
        <w:rPr>
          <w:rFonts w:ascii="Times New Roman" w:eastAsia="Calibri" w:hAnsi="Times New Roman" w:cs="Times New Roman"/>
          <w:sz w:val="28"/>
          <w:szCs w:val="28"/>
        </w:rPr>
        <w:t>Национальная экономика» - 3,5%.</w:t>
      </w:r>
    </w:p>
    <w:p w:rsidR="0079029E" w:rsidRPr="00387CB4" w:rsidRDefault="0079029E" w:rsidP="0079029E">
      <w:pPr>
        <w:spacing w:after="240" w:line="240" w:lineRule="auto"/>
        <w:ind w:firstLine="709"/>
        <w:contextualSpacing/>
        <w:rPr>
          <w:rFonts w:ascii="Times New Roman" w:hAnsi="Times New Roman" w:cs="Times New Roman"/>
          <w:sz w:val="28"/>
          <w:szCs w:val="28"/>
        </w:rPr>
      </w:pPr>
      <w:r w:rsidRPr="00387CB4">
        <w:rPr>
          <w:rFonts w:ascii="Times New Roman" w:hAnsi="Times New Roman" w:cs="Times New Roman"/>
          <w:sz w:val="28"/>
          <w:szCs w:val="28"/>
        </w:rPr>
        <w:t xml:space="preserve">В 2019 году относительно прошлого года </w:t>
      </w:r>
      <w:r w:rsidRPr="00387CB4">
        <w:rPr>
          <w:rFonts w:ascii="Times New Roman" w:hAnsi="Times New Roman" w:cs="Times New Roman"/>
          <w:b/>
          <w:sz w:val="28"/>
          <w:szCs w:val="28"/>
        </w:rPr>
        <w:t>уменьшился</w:t>
      </w:r>
      <w:r w:rsidRPr="00387CB4">
        <w:rPr>
          <w:rFonts w:ascii="Times New Roman" w:hAnsi="Times New Roman" w:cs="Times New Roman"/>
          <w:sz w:val="28"/>
          <w:szCs w:val="28"/>
        </w:rPr>
        <w:t xml:space="preserve"> объем средств, выделяемых по разделу: «Национальная экономика» - на 29 373,9 тыс. рублей (на 82,9%).</w:t>
      </w:r>
    </w:p>
    <w:p w:rsidR="0079029E" w:rsidRPr="00387CB4" w:rsidRDefault="0079029E" w:rsidP="0079029E">
      <w:pPr>
        <w:spacing w:after="240" w:line="240" w:lineRule="auto"/>
        <w:ind w:firstLine="709"/>
        <w:contextualSpacing/>
        <w:rPr>
          <w:rFonts w:ascii="Times New Roman" w:hAnsi="Times New Roman" w:cs="Times New Roman"/>
          <w:sz w:val="28"/>
          <w:szCs w:val="28"/>
        </w:rPr>
      </w:pPr>
      <w:r w:rsidRPr="00387CB4">
        <w:rPr>
          <w:rFonts w:ascii="Times New Roman" w:hAnsi="Times New Roman" w:cs="Times New Roman"/>
          <w:b/>
          <w:sz w:val="28"/>
          <w:szCs w:val="28"/>
        </w:rPr>
        <w:t>3</w:t>
      </w:r>
      <w:r w:rsidRPr="00387CB4">
        <w:rPr>
          <w:rFonts w:ascii="Times New Roman" w:hAnsi="Times New Roman" w:cs="Times New Roman"/>
          <w:sz w:val="28"/>
          <w:szCs w:val="28"/>
        </w:rPr>
        <w:t>. На финансирование расходов социально-культурной сферы в 2019 году приходится 5,2% расходов бюджета (в 2018 – 3,3%). При уменьшении общих расходов по сравнению с 2018 годом на 6,9%, расходы на социальную сферу выросли на 46,7%, или на 2 886,4 тыс. рублей.</w:t>
      </w:r>
    </w:p>
    <w:p w:rsidR="0079029E" w:rsidRPr="00387CB4" w:rsidRDefault="0079029E" w:rsidP="0079029E">
      <w:pPr>
        <w:spacing w:after="240" w:line="240" w:lineRule="auto"/>
        <w:ind w:firstLine="709"/>
        <w:contextualSpacing/>
        <w:rPr>
          <w:rFonts w:ascii="Times New Roman" w:hAnsi="Times New Roman" w:cs="Times New Roman"/>
          <w:sz w:val="28"/>
          <w:szCs w:val="28"/>
        </w:rPr>
      </w:pPr>
      <w:r w:rsidRPr="00387CB4">
        <w:rPr>
          <w:rFonts w:ascii="Times New Roman" w:hAnsi="Times New Roman" w:cs="Times New Roman"/>
          <w:b/>
          <w:sz w:val="28"/>
          <w:szCs w:val="28"/>
        </w:rPr>
        <w:t>4.</w:t>
      </w:r>
      <w:r w:rsidRPr="00387CB4">
        <w:rPr>
          <w:rFonts w:ascii="Times New Roman" w:hAnsi="Times New Roman" w:cs="Times New Roman"/>
          <w:sz w:val="28"/>
          <w:szCs w:val="28"/>
        </w:rPr>
        <w:t xml:space="preserve"> В 2019 году за счет средств бюджета муниципального образования - Моздокское городское поселение финансировалось 11 муниципальных программ и 2 муниципальные адресные программы. Исполнение бюджета по расходам на осуществление мероприятий по муниципальным программам сложилось в размере 150 218,3</w:t>
      </w:r>
      <w:r w:rsidRPr="00387CB4">
        <w:rPr>
          <w:rFonts w:ascii="Times New Roman" w:hAnsi="Times New Roman" w:cs="Times New Roman"/>
          <w:b/>
          <w:sz w:val="28"/>
          <w:szCs w:val="28"/>
        </w:rPr>
        <w:t xml:space="preserve"> </w:t>
      </w:r>
      <w:r w:rsidRPr="00387CB4">
        <w:rPr>
          <w:rFonts w:ascii="Times New Roman" w:hAnsi="Times New Roman" w:cs="Times New Roman"/>
          <w:sz w:val="28"/>
          <w:szCs w:val="28"/>
        </w:rPr>
        <w:t>тыс. рублей или 84,3% объема уточненных назначений бюджетных ассигнований (178 130,0</w:t>
      </w:r>
      <w:r w:rsidRPr="00387CB4">
        <w:rPr>
          <w:rFonts w:ascii="Times New Roman" w:hAnsi="Times New Roman" w:cs="Times New Roman"/>
          <w:b/>
          <w:sz w:val="28"/>
          <w:szCs w:val="28"/>
        </w:rPr>
        <w:t xml:space="preserve"> </w:t>
      </w:r>
      <w:r w:rsidRPr="00387CB4">
        <w:rPr>
          <w:rFonts w:ascii="Times New Roman" w:hAnsi="Times New Roman" w:cs="Times New Roman"/>
          <w:sz w:val="28"/>
          <w:szCs w:val="28"/>
        </w:rPr>
        <w:t>тыс. рублей). Доля средств, приходящихся на муниципальные программы, в общей сумме расходов в 2019 году составила 86,3%.</w:t>
      </w:r>
    </w:p>
    <w:p w:rsidR="0079029E" w:rsidRPr="00387CB4" w:rsidRDefault="0079029E" w:rsidP="0079029E">
      <w:pPr>
        <w:spacing w:after="240" w:line="240" w:lineRule="auto"/>
        <w:ind w:firstLine="709"/>
        <w:contextualSpacing/>
        <w:rPr>
          <w:rStyle w:val="font21"/>
          <w:rFonts w:ascii="Times New Roman" w:hAnsi="Times New Roman" w:cs="Times New Roman"/>
          <w:b w:val="0"/>
          <w:color w:val="auto"/>
          <w:sz w:val="28"/>
          <w:szCs w:val="28"/>
        </w:rPr>
      </w:pPr>
      <w:r w:rsidRPr="00387CB4">
        <w:rPr>
          <w:rFonts w:ascii="Times New Roman" w:hAnsi="Times New Roman" w:cs="Times New Roman"/>
          <w:b/>
          <w:sz w:val="28"/>
          <w:szCs w:val="28"/>
        </w:rPr>
        <w:t>5.</w:t>
      </w:r>
      <w:r w:rsidRPr="00387CB4">
        <w:rPr>
          <w:rFonts w:ascii="Times New Roman" w:hAnsi="Times New Roman" w:cs="Times New Roman"/>
          <w:bCs/>
          <w:sz w:val="28"/>
          <w:szCs w:val="28"/>
        </w:rPr>
        <w:t xml:space="preserve"> Исполнение ниже 90% сложилось по муниципальным программам: </w:t>
      </w:r>
      <w:r w:rsidRPr="00387CB4">
        <w:rPr>
          <w:rStyle w:val="font01"/>
          <w:rFonts w:ascii="Times New Roman" w:hAnsi="Times New Roman" w:cs="Times New Roman"/>
          <w:b w:val="0"/>
          <w:color w:val="auto"/>
          <w:sz w:val="28"/>
          <w:szCs w:val="28"/>
        </w:rPr>
        <w:t>«Муниципальная собственность Моздокского городского поселения на 2018 -2022 годы» – 83%,</w:t>
      </w:r>
      <w:r w:rsidRPr="00387CB4">
        <w:rPr>
          <w:rStyle w:val="font21"/>
          <w:rFonts w:ascii="Times New Roman" w:hAnsi="Times New Roman" w:cs="Times New Roman"/>
          <w:b w:val="0"/>
          <w:color w:val="auto"/>
          <w:sz w:val="28"/>
          <w:szCs w:val="28"/>
        </w:rPr>
        <w:t xml:space="preserve"> «Гражданская оборона и чрезвычайные ситуации в Моздокском городском поселении на 2018-2022 годы» </w:t>
      </w:r>
      <w:r w:rsidRPr="00387CB4">
        <w:rPr>
          <w:rStyle w:val="font01"/>
          <w:rFonts w:ascii="Times New Roman" w:hAnsi="Times New Roman" w:cs="Times New Roman"/>
          <w:b w:val="0"/>
          <w:color w:val="auto"/>
          <w:sz w:val="28"/>
          <w:szCs w:val="28"/>
        </w:rPr>
        <w:t>–</w:t>
      </w:r>
      <w:r w:rsidRPr="00387CB4">
        <w:rPr>
          <w:rStyle w:val="font21"/>
          <w:rFonts w:ascii="Times New Roman" w:hAnsi="Times New Roman" w:cs="Times New Roman"/>
          <w:b w:val="0"/>
          <w:color w:val="auto"/>
          <w:sz w:val="28"/>
          <w:szCs w:val="28"/>
        </w:rPr>
        <w:t xml:space="preserve"> 2,5%, «Жилищно-коммунальное и городское хозяйство в Моздокском городском поселении на 2018-2022 годы» </w:t>
      </w:r>
      <w:r w:rsidRPr="00387CB4">
        <w:rPr>
          <w:rStyle w:val="font01"/>
          <w:rFonts w:ascii="Times New Roman" w:hAnsi="Times New Roman" w:cs="Times New Roman"/>
          <w:b w:val="0"/>
          <w:color w:val="auto"/>
          <w:sz w:val="28"/>
          <w:szCs w:val="28"/>
        </w:rPr>
        <w:t>–</w:t>
      </w:r>
      <w:r w:rsidRPr="00387CB4">
        <w:rPr>
          <w:rStyle w:val="font21"/>
          <w:rFonts w:ascii="Times New Roman" w:hAnsi="Times New Roman" w:cs="Times New Roman"/>
          <w:b w:val="0"/>
          <w:color w:val="auto"/>
          <w:sz w:val="28"/>
          <w:szCs w:val="28"/>
        </w:rPr>
        <w:t xml:space="preserve"> 85,2%; «Градостроительство Моздокского городского поселения на 2018-2022 годы» </w:t>
      </w:r>
      <w:r w:rsidRPr="00387CB4">
        <w:rPr>
          <w:rStyle w:val="font01"/>
          <w:rFonts w:ascii="Times New Roman" w:hAnsi="Times New Roman" w:cs="Times New Roman"/>
          <w:b w:val="0"/>
          <w:color w:val="auto"/>
          <w:sz w:val="28"/>
          <w:szCs w:val="28"/>
        </w:rPr>
        <w:t>–</w:t>
      </w:r>
      <w:r w:rsidRPr="00387CB4">
        <w:rPr>
          <w:rStyle w:val="font21"/>
          <w:rFonts w:ascii="Times New Roman" w:hAnsi="Times New Roman" w:cs="Times New Roman"/>
          <w:b w:val="0"/>
          <w:color w:val="auto"/>
          <w:sz w:val="28"/>
          <w:szCs w:val="28"/>
        </w:rPr>
        <w:t xml:space="preserve"> 67,6%, «Охрана окружающей среды и благоустройство массового отдыха на 2018-2022 годы» </w:t>
      </w:r>
      <w:r w:rsidRPr="00387CB4">
        <w:rPr>
          <w:rStyle w:val="font01"/>
          <w:rFonts w:ascii="Times New Roman" w:hAnsi="Times New Roman" w:cs="Times New Roman"/>
          <w:b w:val="0"/>
          <w:color w:val="auto"/>
          <w:sz w:val="28"/>
          <w:szCs w:val="28"/>
        </w:rPr>
        <w:t>–</w:t>
      </w:r>
      <w:r w:rsidRPr="00387CB4">
        <w:rPr>
          <w:rStyle w:val="font21"/>
          <w:rFonts w:ascii="Times New Roman" w:hAnsi="Times New Roman" w:cs="Times New Roman"/>
          <w:b w:val="0"/>
          <w:color w:val="auto"/>
          <w:sz w:val="28"/>
          <w:szCs w:val="28"/>
        </w:rPr>
        <w:t xml:space="preserve"> 86,3%, «Молодежь Моздока на период 2018 - 2022 годы» </w:t>
      </w:r>
      <w:r w:rsidRPr="00387CB4">
        <w:rPr>
          <w:rStyle w:val="font01"/>
          <w:rFonts w:ascii="Times New Roman" w:hAnsi="Times New Roman" w:cs="Times New Roman"/>
          <w:b w:val="0"/>
          <w:color w:val="auto"/>
          <w:sz w:val="28"/>
          <w:szCs w:val="28"/>
        </w:rPr>
        <w:t>–</w:t>
      </w:r>
      <w:r w:rsidRPr="00387CB4">
        <w:rPr>
          <w:rStyle w:val="font21"/>
          <w:rFonts w:ascii="Times New Roman" w:hAnsi="Times New Roman" w:cs="Times New Roman"/>
          <w:b w:val="0"/>
          <w:color w:val="auto"/>
          <w:sz w:val="28"/>
          <w:szCs w:val="28"/>
        </w:rPr>
        <w:t xml:space="preserve"> 89,1%.</w:t>
      </w:r>
    </w:p>
    <w:p w:rsidR="0079029E" w:rsidRPr="00387CB4" w:rsidRDefault="0079029E" w:rsidP="0079029E">
      <w:pPr>
        <w:spacing w:after="240" w:line="240" w:lineRule="auto"/>
        <w:ind w:firstLine="709"/>
        <w:contextualSpacing/>
        <w:rPr>
          <w:rStyle w:val="font21"/>
          <w:rFonts w:ascii="Times New Roman" w:hAnsi="Times New Roman" w:cs="Times New Roman"/>
          <w:b w:val="0"/>
          <w:color w:val="auto"/>
          <w:sz w:val="28"/>
          <w:szCs w:val="28"/>
        </w:rPr>
      </w:pPr>
      <w:r w:rsidRPr="00387CB4">
        <w:rPr>
          <w:rFonts w:ascii="Times New Roman" w:hAnsi="Times New Roman" w:cs="Times New Roman"/>
          <w:b/>
          <w:sz w:val="28"/>
          <w:szCs w:val="28"/>
        </w:rPr>
        <w:t xml:space="preserve">6. </w:t>
      </w:r>
      <w:r w:rsidRPr="00387CB4">
        <w:rPr>
          <w:rFonts w:ascii="Times New Roman" w:hAnsi="Times New Roman" w:cs="Times New Roman"/>
          <w:bCs/>
          <w:sz w:val="28"/>
          <w:szCs w:val="28"/>
        </w:rPr>
        <w:t>В о</w:t>
      </w:r>
      <w:r w:rsidR="00735B04">
        <w:rPr>
          <w:rFonts w:ascii="Times New Roman" w:hAnsi="Times New Roman" w:cs="Times New Roman"/>
          <w:bCs/>
          <w:sz w:val="28"/>
          <w:szCs w:val="28"/>
        </w:rPr>
        <w:t>тчетном году не</w:t>
      </w:r>
      <w:r w:rsidRPr="00387CB4">
        <w:rPr>
          <w:rFonts w:ascii="Times New Roman" w:hAnsi="Times New Roman" w:cs="Times New Roman"/>
          <w:bCs/>
          <w:sz w:val="28"/>
          <w:szCs w:val="28"/>
        </w:rPr>
        <w:t xml:space="preserve"> исполнены муниципальные адресные программы: </w:t>
      </w:r>
      <w:r w:rsidRPr="00387CB4">
        <w:rPr>
          <w:rStyle w:val="font21"/>
          <w:rFonts w:ascii="Times New Roman" w:hAnsi="Times New Roman" w:cs="Times New Roman"/>
          <w:b w:val="0"/>
          <w:color w:val="auto"/>
          <w:sz w:val="28"/>
          <w:szCs w:val="28"/>
        </w:rPr>
        <w:t>«Переселение граждан из аварийного жилищного фонда в Моздокском городском поселен</w:t>
      </w:r>
      <w:r w:rsidR="00735B04">
        <w:rPr>
          <w:rStyle w:val="font21"/>
          <w:rFonts w:ascii="Times New Roman" w:hAnsi="Times New Roman" w:cs="Times New Roman"/>
          <w:b w:val="0"/>
          <w:color w:val="auto"/>
          <w:sz w:val="28"/>
          <w:szCs w:val="28"/>
        </w:rPr>
        <w:t>ии на период 2013-2018 годы» и м</w:t>
      </w:r>
      <w:r w:rsidRPr="00387CB4">
        <w:rPr>
          <w:rStyle w:val="font21"/>
          <w:rFonts w:ascii="Times New Roman" w:hAnsi="Times New Roman" w:cs="Times New Roman"/>
          <w:b w:val="0"/>
          <w:color w:val="auto"/>
          <w:sz w:val="28"/>
          <w:szCs w:val="28"/>
        </w:rPr>
        <w:t xml:space="preserve">униципальная адресная программа «Капитальный ремонт общего имущества в многоквартирных домах в Моздокском городском </w:t>
      </w:r>
      <w:r w:rsidRPr="00387CB4">
        <w:rPr>
          <w:rFonts w:ascii="Times New Roman" w:hAnsi="Times New Roman" w:cs="Times New Roman"/>
          <w:bCs/>
          <w:sz w:val="28"/>
          <w:szCs w:val="28"/>
          <w:lang w:eastAsia="ru-RU"/>
        </w:rPr>
        <w:t>поселении 2017 - 2019 годы»</w:t>
      </w:r>
      <w:r w:rsidRPr="00387CB4">
        <w:rPr>
          <w:rStyle w:val="font21"/>
          <w:rFonts w:ascii="Times New Roman" w:hAnsi="Times New Roman" w:cs="Times New Roman"/>
          <w:b w:val="0"/>
          <w:color w:val="auto"/>
          <w:sz w:val="28"/>
          <w:szCs w:val="28"/>
        </w:rPr>
        <w:t xml:space="preserve"> (при утвержденном показателе – 1 800,0 тыс. рублей и 2 397,8 тыс. рублей соответственно).</w:t>
      </w:r>
    </w:p>
    <w:p w:rsidR="0079029E" w:rsidRPr="00387CB4" w:rsidRDefault="0079029E" w:rsidP="0079029E">
      <w:pPr>
        <w:spacing w:after="240" w:line="240" w:lineRule="auto"/>
        <w:ind w:firstLine="709"/>
        <w:contextualSpacing/>
        <w:rPr>
          <w:rFonts w:ascii="Times New Roman" w:hAnsi="Times New Roman" w:cs="Times New Roman"/>
          <w:bCs/>
          <w:sz w:val="28"/>
          <w:szCs w:val="28"/>
        </w:rPr>
      </w:pPr>
      <w:r w:rsidRPr="00387CB4">
        <w:rPr>
          <w:rStyle w:val="font21"/>
          <w:rFonts w:ascii="Times New Roman" w:hAnsi="Times New Roman" w:cs="Times New Roman"/>
          <w:color w:val="auto"/>
          <w:sz w:val="28"/>
          <w:szCs w:val="28"/>
        </w:rPr>
        <w:lastRenderedPageBreak/>
        <w:t xml:space="preserve">7. </w:t>
      </w:r>
      <w:r w:rsidRPr="00387CB4">
        <w:rPr>
          <w:rFonts w:ascii="Times New Roman" w:hAnsi="Times New Roman" w:cs="Times New Roman"/>
          <w:sz w:val="28"/>
          <w:szCs w:val="28"/>
        </w:rPr>
        <w:t>Фактическая сумма расходов по непрограммной деятельности составила 23 766,6 тыс. рублей или 95,8% бюджетных назначений (24 808,6 тыс. рублей). Доля исполненных расходов по непрограммной деятельности в общем объеме расходов составила 13,7%.</w:t>
      </w:r>
    </w:p>
    <w:p w:rsidR="0079029E" w:rsidRDefault="0079029E" w:rsidP="0079029E">
      <w:pPr>
        <w:tabs>
          <w:tab w:val="left" w:pos="709"/>
        </w:tabs>
        <w:spacing w:after="240" w:line="240" w:lineRule="auto"/>
        <w:ind w:firstLine="709"/>
        <w:contextualSpacing/>
        <w:rPr>
          <w:rFonts w:ascii="Times New Roman" w:hAnsi="Times New Roman" w:cs="Times New Roman"/>
          <w:sz w:val="28"/>
          <w:szCs w:val="28"/>
        </w:rPr>
      </w:pPr>
      <w:r w:rsidRPr="00387CB4">
        <w:rPr>
          <w:rFonts w:ascii="Times New Roman" w:hAnsi="Times New Roman" w:cs="Times New Roman"/>
          <w:b/>
          <w:bCs/>
          <w:iCs/>
          <w:sz w:val="28"/>
          <w:szCs w:val="28"/>
        </w:rPr>
        <w:t xml:space="preserve">8. </w:t>
      </w:r>
      <w:r w:rsidRPr="00387CB4">
        <w:rPr>
          <w:rFonts w:ascii="Times New Roman" w:hAnsi="Times New Roman" w:cs="Times New Roman"/>
          <w:sz w:val="28"/>
        </w:rPr>
        <w:t xml:space="preserve">Решением о бюджете (с учетом изменений) размер резервного фонда на 2019 год утвержден в сумме 507,1 тыс. рублей, в отчетном году </w:t>
      </w:r>
      <w:r w:rsidRPr="00387CB4">
        <w:rPr>
          <w:rFonts w:ascii="Times New Roman" w:hAnsi="Times New Roman" w:cs="Times New Roman"/>
          <w:sz w:val="28"/>
          <w:szCs w:val="28"/>
        </w:rPr>
        <w:t>утвержденные назначения  не исполнены.</w:t>
      </w:r>
    </w:p>
    <w:p w:rsidR="00C8539F" w:rsidRPr="00387CB4" w:rsidRDefault="00C8539F" w:rsidP="00C8539F">
      <w:pPr>
        <w:spacing w:after="0" w:line="240" w:lineRule="auto"/>
        <w:ind w:firstLine="709"/>
        <w:rPr>
          <w:rFonts w:ascii="Times New Roman" w:hAnsi="Times New Roman" w:cs="Times New Roman"/>
          <w:sz w:val="28"/>
          <w:szCs w:val="28"/>
        </w:rPr>
      </w:pPr>
      <w:r w:rsidRPr="00C8539F">
        <w:rPr>
          <w:rFonts w:ascii="Times New Roman" w:hAnsi="Times New Roman" w:cs="Times New Roman"/>
          <w:b/>
          <w:sz w:val="28"/>
          <w:szCs w:val="28"/>
        </w:rPr>
        <w:t>9.</w:t>
      </w:r>
      <w:r>
        <w:rPr>
          <w:rFonts w:ascii="Times New Roman" w:hAnsi="Times New Roman" w:cs="Times New Roman"/>
          <w:sz w:val="28"/>
          <w:szCs w:val="28"/>
        </w:rPr>
        <w:t xml:space="preserve"> </w:t>
      </w:r>
      <w:r w:rsidR="00746162" w:rsidRPr="00746162">
        <w:rPr>
          <w:rFonts w:ascii="Times New Roman" w:hAnsi="Times New Roman" w:cs="Times New Roman"/>
          <w:sz w:val="28"/>
          <w:szCs w:val="28"/>
        </w:rPr>
        <w:t>Размер дефицита бюджета не противоречит требованиям, установленным ст. 92.1 БК РФ.</w:t>
      </w:r>
    </w:p>
    <w:p w:rsidR="0079029E" w:rsidRPr="00387CB4" w:rsidRDefault="00746162" w:rsidP="00C8539F">
      <w:pPr>
        <w:tabs>
          <w:tab w:val="left" w:pos="924"/>
        </w:tabs>
        <w:spacing w:after="0" w:line="240" w:lineRule="auto"/>
        <w:ind w:firstLine="708"/>
        <w:contextualSpacing/>
        <w:rPr>
          <w:rFonts w:ascii="Times New Roman" w:hAnsi="Times New Roman" w:cs="Times New Roman"/>
          <w:sz w:val="28"/>
          <w:szCs w:val="28"/>
        </w:rPr>
      </w:pPr>
      <w:r>
        <w:rPr>
          <w:rFonts w:ascii="Times New Roman" w:hAnsi="Times New Roman" w:cs="Times New Roman"/>
          <w:b/>
          <w:sz w:val="28"/>
          <w:szCs w:val="28"/>
        </w:rPr>
        <w:t>10</w:t>
      </w:r>
      <w:r w:rsidR="0079029E" w:rsidRPr="00387CB4">
        <w:rPr>
          <w:rFonts w:ascii="Times New Roman" w:hAnsi="Times New Roman" w:cs="Times New Roman"/>
          <w:b/>
          <w:sz w:val="28"/>
          <w:szCs w:val="28"/>
        </w:rPr>
        <w:t>.</w:t>
      </w:r>
      <w:r w:rsidR="0079029E" w:rsidRPr="00387CB4">
        <w:rPr>
          <w:rFonts w:ascii="Times New Roman" w:hAnsi="Times New Roman" w:cs="Times New Roman"/>
          <w:sz w:val="28"/>
          <w:szCs w:val="28"/>
        </w:rPr>
        <w:t xml:space="preserve"> Муниципальный долг на 01.01.2020 года отсутствует.</w:t>
      </w:r>
    </w:p>
    <w:p w:rsidR="0079029E" w:rsidRPr="00387CB4" w:rsidRDefault="00746162" w:rsidP="00C8539F">
      <w:pPr>
        <w:tabs>
          <w:tab w:val="left" w:pos="924"/>
        </w:tabs>
        <w:spacing w:after="0" w:line="240" w:lineRule="auto"/>
        <w:ind w:firstLine="708"/>
        <w:contextualSpacing/>
        <w:rPr>
          <w:rFonts w:ascii="Times New Roman" w:hAnsi="Times New Roman" w:cs="Times New Roman"/>
          <w:sz w:val="28"/>
          <w:szCs w:val="28"/>
        </w:rPr>
      </w:pPr>
      <w:r>
        <w:rPr>
          <w:rFonts w:ascii="Times New Roman" w:hAnsi="Times New Roman" w:cs="Times New Roman"/>
          <w:b/>
          <w:sz w:val="28"/>
          <w:szCs w:val="28"/>
        </w:rPr>
        <w:t>11</w:t>
      </w:r>
      <w:r w:rsidR="0079029E" w:rsidRPr="00387CB4">
        <w:rPr>
          <w:rFonts w:ascii="Times New Roman" w:hAnsi="Times New Roman" w:cs="Times New Roman"/>
          <w:b/>
          <w:sz w:val="28"/>
          <w:szCs w:val="28"/>
        </w:rPr>
        <w:t>.</w:t>
      </w:r>
      <w:r w:rsidR="0079029E" w:rsidRPr="00387CB4">
        <w:rPr>
          <w:rFonts w:ascii="Times New Roman" w:hAnsi="Times New Roman" w:cs="Times New Roman"/>
          <w:sz w:val="28"/>
          <w:szCs w:val="28"/>
        </w:rPr>
        <w:t xml:space="preserve">  Показатели доходов, расходов и профицита бюджета Моздокского городского поселения за 2019 год соответствуют показателям представленного отчета.</w:t>
      </w:r>
    </w:p>
    <w:p w:rsidR="0079029E" w:rsidRPr="00387CB4" w:rsidRDefault="00746162" w:rsidP="0079029E">
      <w:pPr>
        <w:spacing w:after="240" w:line="240" w:lineRule="auto"/>
        <w:ind w:firstLine="709"/>
        <w:rPr>
          <w:rFonts w:ascii="Times New Roman" w:hAnsi="Times New Roman" w:cs="Times New Roman"/>
          <w:sz w:val="28"/>
        </w:rPr>
      </w:pPr>
      <w:r>
        <w:rPr>
          <w:rFonts w:ascii="Times New Roman" w:hAnsi="Times New Roman" w:cs="Times New Roman"/>
          <w:b/>
          <w:sz w:val="28"/>
        </w:rPr>
        <w:t>12</w:t>
      </w:r>
      <w:r w:rsidR="0079029E" w:rsidRPr="00387CB4">
        <w:rPr>
          <w:rFonts w:ascii="Times New Roman" w:hAnsi="Times New Roman" w:cs="Times New Roman"/>
          <w:b/>
          <w:sz w:val="28"/>
        </w:rPr>
        <w:t>.</w:t>
      </w:r>
      <w:r w:rsidR="0079029E" w:rsidRPr="00387CB4">
        <w:rPr>
          <w:rFonts w:ascii="Times New Roman" w:hAnsi="Times New Roman" w:cs="Times New Roman"/>
          <w:sz w:val="28"/>
        </w:rPr>
        <w:t xml:space="preserve"> Представленный отчет об исполнении бюджета за 2019 год удовлетворяет требованиям полноты отражения средств бюджета по доходам, расходам и источникам финансирования бюджета.</w:t>
      </w:r>
    </w:p>
    <w:p w:rsidR="0079029E" w:rsidRPr="00387CB4" w:rsidRDefault="0079029E" w:rsidP="0079029E">
      <w:pPr>
        <w:spacing w:after="240" w:line="240" w:lineRule="auto"/>
        <w:ind w:firstLine="708"/>
        <w:contextualSpacing/>
        <w:rPr>
          <w:rFonts w:ascii="Times New Roman" w:hAnsi="Times New Roman" w:cs="Times New Roman"/>
          <w:b/>
          <w:i/>
          <w:sz w:val="28"/>
          <w:szCs w:val="28"/>
        </w:rPr>
      </w:pPr>
      <w:r w:rsidRPr="00387CB4">
        <w:rPr>
          <w:rFonts w:ascii="Times New Roman" w:hAnsi="Times New Roman" w:cs="Times New Roman"/>
          <w:b/>
          <w:i/>
          <w:sz w:val="28"/>
          <w:szCs w:val="28"/>
        </w:rPr>
        <w:t>11. Предложения (рекомендации)</w:t>
      </w:r>
    </w:p>
    <w:p w:rsidR="0079029E" w:rsidRPr="00387CB4" w:rsidRDefault="0079029E" w:rsidP="0079029E">
      <w:pPr>
        <w:spacing w:after="240" w:line="240" w:lineRule="auto"/>
        <w:ind w:firstLine="708"/>
        <w:contextualSpacing/>
        <w:rPr>
          <w:rFonts w:ascii="Times New Roman" w:hAnsi="Times New Roman"/>
          <w:sz w:val="28"/>
          <w:highlight w:val="yellow"/>
        </w:rPr>
      </w:pPr>
    </w:p>
    <w:p w:rsidR="0079029E" w:rsidRPr="00387CB4" w:rsidRDefault="0079029E" w:rsidP="0079029E">
      <w:pPr>
        <w:tabs>
          <w:tab w:val="left" w:pos="989"/>
        </w:tabs>
        <w:spacing w:after="240" w:line="240" w:lineRule="auto"/>
        <w:ind w:firstLine="709"/>
        <w:rPr>
          <w:rFonts w:ascii="Times New Roman" w:hAnsi="Times New Roman" w:cs="Times New Roman"/>
          <w:sz w:val="28"/>
          <w:szCs w:val="28"/>
        </w:rPr>
      </w:pPr>
      <w:r w:rsidRPr="00387CB4">
        <w:rPr>
          <w:rFonts w:ascii="Times New Roman" w:hAnsi="Times New Roman" w:cs="Times New Roman"/>
          <w:sz w:val="28"/>
          <w:szCs w:val="28"/>
        </w:rPr>
        <w:t>Контрольно – счетная палата Моздокского района предлагает:</w:t>
      </w:r>
    </w:p>
    <w:p w:rsidR="0079029E" w:rsidRPr="00387CB4" w:rsidRDefault="0079029E" w:rsidP="0079029E">
      <w:pPr>
        <w:tabs>
          <w:tab w:val="left" w:pos="989"/>
        </w:tabs>
        <w:spacing w:after="240" w:line="240" w:lineRule="auto"/>
        <w:ind w:firstLine="709"/>
        <w:contextualSpacing/>
        <w:rPr>
          <w:rFonts w:ascii="Times New Roman" w:hAnsi="Times New Roman" w:cs="Times New Roman"/>
          <w:sz w:val="28"/>
          <w:szCs w:val="28"/>
          <w:shd w:val="clear" w:color="auto" w:fill="FFFFFF"/>
        </w:rPr>
      </w:pPr>
      <w:r w:rsidRPr="00387CB4">
        <w:rPr>
          <w:rFonts w:ascii="Times New Roman" w:hAnsi="Times New Roman" w:cs="Times New Roman"/>
          <w:sz w:val="28"/>
          <w:szCs w:val="28"/>
        </w:rPr>
        <w:t xml:space="preserve">- обеспечить соблюдение положений п. 3 ст. 232 БК РФ, </w:t>
      </w:r>
      <w:r w:rsidRPr="00387CB4">
        <w:rPr>
          <w:rFonts w:ascii="Times New Roman" w:hAnsi="Times New Roman" w:cs="Times New Roman"/>
          <w:sz w:val="28"/>
          <w:szCs w:val="28"/>
          <w:shd w:val="clear" w:color="auto" w:fill="FFFFFF"/>
        </w:rPr>
        <w:t xml:space="preserve">п. 3 ст. 217 БК РФ </w:t>
      </w:r>
      <w:r w:rsidRPr="00387CB4">
        <w:rPr>
          <w:rFonts w:ascii="Times New Roman" w:hAnsi="Times New Roman" w:cs="Times New Roman"/>
          <w:b/>
          <w:sz w:val="28"/>
          <w:szCs w:val="28"/>
          <w:shd w:val="clear" w:color="auto" w:fill="FFFFFF"/>
        </w:rPr>
        <w:t>при внесении изменений в решение о бюджете</w:t>
      </w:r>
      <w:r w:rsidRPr="00387CB4">
        <w:rPr>
          <w:rFonts w:ascii="Times New Roman" w:hAnsi="Times New Roman" w:cs="Times New Roman"/>
          <w:sz w:val="28"/>
          <w:szCs w:val="28"/>
          <w:shd w:val="clear" w:color="auto" w:fill="FFFFFF"/>
        </w:rPr>
        <w:t xml:space="preserve"> на текущий финансовый год </w:t>
      </w:r>
      <w:r w:rsidRPr="00387CB4">
        <w:rPr>
          <w:rFonts w:ascii="Times New Roman" w:hAnsi="Times New Roman" w:cs="Times New Roman"/>
          <w:b/>
          <w:sz w:val="28"/>
          <w:szCs w:val="28"/>
          <w:shd w:val="clear" w:color="auto" w:fill="FFFFFF"/>
        </w:rPr>
        <w:t>в случае получения субсидий, субвенций, иных межбюджетных трансфертов</w:t>
      </w:r>
      <w:r w:rsidRPr="00387CB4">
        <w:rPr>
          <w:rFonts w:ascii="Times New Roman" w:hAnsi="Times New Roman" w:cs="Times New Roman"/>
          <w:sz w:val="28"/>
          <w:szCs w:val="28"/>
          <w:shd w:val="clear" w:color="auto" w:fill="FFFFFF"/>
        </w:rPr>
        <w:t>;</w:t>
      </w:r>
    </w:p>
    <w:p w:rsidR="0079029E" w:rsidRPr="00387CB4" w:rsidRDefault="0079029E" w:rsidP="0079029E">
      <w:pPr>
        <w:spacing w:after="240" w:line="240" w:lineRule="auto"/>
        <w:ind w:firstLine="709"/>
        <w:contextualSpacing/>
        <w:rPr>
          <w:rFonts w:ascii="Times New Roman" w:hAnsi="Times New Roman" w:cs="Times New Roman"/>
          <w:b/>
          <w:sz w:val="28"/>
          <w:szCs w:val="28"/>
          <w:shd w:val="clear" w:color="auto" w:fill="FFFFFF"/>
        </w:rPr>
      </w:pPr>
      <w:r w:rsidRPr="00387CB4">
        <w:rPr>
          <w:rFonts w:ascii="Times New Roman" w:hAnsi="Times New Roman" w:cs="Times New Roman"/>
          <w:b/>
          <w:sz w:val="28"/>
          <w:szCs w:val="28"/>
          <w:shd w:val="clear" w:color="auto" w:fill="FFFFFF"/>
        </w:rPr>
        <w:t xml:space="preserve">- объем бюджетных ассигнований на финансовое обеспечение реализации муниципальных программ, </w:t>
      </w:r>
      <w:r w:rsidRPr="00387CB4">
        <w:rPr>
          <w:rFonts w:ascii="Times New Roman" w:hAnsi="Times New Roman" w:cs="Times New Roman"/>
          <w:sz w:val="28"/>
          <w:szCs w:val="28"/>
          <w:shd w:val="clear" w:color="auto" w:fill="FFFFFF"/>
        </w:rPr>
        <w:t xml:space="preserve">в разрезе муниципальных программ, </w:t>
      </w:r>
      <w:r w:rsidRPr="00387CB4">
        <w:rPr>
          <w:rFonts w:ascii="Times New Roman" w:hAnsi="Times New Roman" w:cs="Times New Roman"/>
          <w:sz w:val="28"/>
          <w:szCs w:val="28"/>
        </w:rPr>
        <w:t>Контрольно-счетная палата</w:t>
      </w:r>
      <w:r w:rsidRPr="00387CB4">
        <w:rPr>
          <w:rFonts w:ascii="Times New Roman" w:hAnsi="Times New Roman" w:cs="Times New Roman"/>
          <w:sz w:val="28"/>
          <w:szCs w:val="28"/>
          <w:shd w:val="clear" w:color="auto" w:fill="FFFFFF"/>
        </w:rPr>
        <w:t xml:space="preserve"> Моздокского района рекомендует представлять  к Пояснительной записке ф. </w:t>
      </w:r>
      <w:r w:rsidR="00735B04">
        <w:rPr>
          <w:rFonts w:ascii="Times New Roman" w:hAnsi="Times New Roman" w:cs="Times New Roman"/>
          <w:sz w:val="28"/>
          <w:szCs w:val="28"/>
          <w:shd w:val="clear" w:color="auto" w:fill="FFFFFF"/>
        </w:rPr>
        <w:t>503160,  аналогично</w:t>
      </w:r>
      <w:r w:rsidRPr="00387CB4">
        <w:rPr>
          <w:rFonts w:ascii="Times New Roman" w:hAnsi="Times New Roman" w:cs="Times New Roman"/>
          <w:sz w:val="28"/>
          <w:szCs w:val="28"/>
          <w:shd w:val="clear" w:color="auto" w:fill="FFFFFF"/>
        </w:rPr>
        <w:t xml:space="preserve"> «Сведениям об исполнении мероприятий в рамках целевых программ» </w:t>
      </w:r>
      <w:r w:rsidRPr="00387CB4">
        <w:rPr>
          <w:rFonts w:ascii="Times New Roman" w:hAnsi="Times New Roman" w:cs="Times New Roman"/>
          <w:sz w:val="28"/>
          <w:szCs w:val="28"/>
        </w:rPr>
        <w:t xml:space="preserve"> (</w:t>
      </w:r>
      <w:r w:rsidRPr="00387CB4">
        <w:rPr>
          <w:rFonts w:ascii="Times New Roman" w:hAnsi="Times New Roman" w:cs="Times New Roman"/>
          <w:sz w:val="28"/>
          <w:szCs w:val="28"/>
          <w:shd w:val="clear" w:color="auto" w:fill="FFFFFF"/>
        </w:rPr>
        <w:t>предусмотренных в рамках федеральных целевых программ ф. 503166);</w:t>
      </w:r>
    </w:p>
    <w:p w:rsidR="0079029E" w:rsidRPr="00387CB4" w:rsidRDefault="0079029E" w:rsidP="0079029E">
      <w:pPr>
        <w:spacing w:after="240" w:line="240" w:lineRule="auto"/>
        <w:ind w:firstLine="709"/>
        <w:contextualSpacing/>
        <w:rPr>
          <w:rStyle w:val="font31"/>
          <w:rFonts w:ascii="Times New Roman" w:hAnsi="Times New Roman" w:cs="Times New Roman"/>
          <w:bCs w:val="0"/>
          <w:i w:val="0"/>
          <w:iCs w:val="0"/>
          <w:color w:val="auto"/>
          <w:sz w:val="28"/>
          <w:szCs w:val="28"/>
          <w:shd w:val="clear" w:color="auto" w:fill="FFFFFF"/>
        </w:rPr>
      </w:pPr>
      <w:r w:rsidRPr="00387CB4">
        <w:rPr>
          <w:rFonts w:ascii="Times New Roman" w:hAnsi="Times New Roman" w:cs="Times New Roman"/>
          <w:b/>
          <w:sz w:val="28"/>
          <w:szCs w:val="28"/>
          <w:shd w:val="clear" w:color="auto" w:fill="FFFFFF"/>
        </w:rPr>
        <w:t xml:space="preserve">- </w:t>
      </w:r>
      <w:r w:rsidRPr="00387CB4">
        <w:rPr>
          <w:rFonts w:ascii="Times New Roman" w:hAnsi="Times New Roman" w:cs="Times New Roman"/>
          <w:sz w:val="28"/>
          <w:szCs w:val="28"/>
          <w:shd w:val="clear" w:color="auto" w:fill="FFFFFF"/>
        </w:rPr>
        <w:t xml:space="preserve">Муниципальную программу </w:t>
      </w:r>
      <w:r w:rsidRPr="00387CB4">
        <w:rPr>
          <w:rStyle w:val="font31"/>
          <w:rFonts w:ascii="Times New Roman" w:hAnsi="Times New Roman" w:cs="Times New Roman"/>
          <w:i w:val="0"/>
          <w:color w:val="auto"/>
          <w:sz w:val="28"/>
          <w:szCs w:val="28"/>
        </w:rPr>
        <w:t>«Формирование современной городской среды в Моздокском городском поселении на 2018 - 2024 годы»  привести в соответствие</w:t>
      </w:r>
      <w:r w:rsidRPr="00387CB4">
        <w:rPr>
          <w:rStyle w:val="font31"/>
          <w:rFonts w:ascii="Times New Roman" w:hAnsi="Times New Roman" w:cs="Times New Roman"/>
          <w:b w:val="0"/>
          <w:i w:val="0"/>
          <w:color w:val="auto"/>
          <w:sz w:val="28"/>
          <w:szCs w:val="28"/>
        </w:rPr>
        <w:t xml:space="preserve"> с нормативными - правовыми актами </w:t>
      </w:r>
      <w:r w:rsidRPr="00387CB4">
        <w:rPr>
          <w:rFonts w:ascii="Times New Roman" w:hAnsi="Times New Roman" w:cs="Times New Roman"/>
          <w:sz w:val="28"/>
          <w:szCs w:val="28"/>
          <w:shd w:val="clear" w:color="auto" w:fill="FFFFFF"/>
        </w:rPr>
        <w:t>местной администрации муниципального образования;</w:t>
      </w:r>
    </w:p>
    <w:p w:rsidR="0079029E" w:rsidRPr="00387CB4" w:rsidRDefault="0079029E" w:rsidP="0079029E">
      <w:pPr>
        <w:spacing w:after="240" w:line="240" w:lineRule="auto"/>
        <w:ind w:firstLine="709"/>
        <w:contextualSpacing/>
        <w:rPr>
          <w:rFonts w:ascii="Times New Roman" w:hAnsi="Times New Roman"/>
          <w:sz w:val="28"/>
        </w:rPr>
      </w:pPr>
      <w:r w:rsidRPr="00387CB4">
        <w:rPr>
          <w:rFonts w:ascii="Times New Roman" w:hAnsi="Times New Roman"/>
          <w:sz w:val="28"/>
        </w:rPr>
        <w:t xml:space="preserve">- </w:t>
      </w:r>
      <w:r w:rsidRPr="0018368B">
        <w:rPr>
          <w:rFonts w:ascii="Times New Roman" w:hAnsi="Times New Roman" w:cs="Times New Roman"/>
          <w:sz w:val="28"/>
        </w:rPr>
        <w:t>обеспечить</w:t>
      </w:r>
      <w:r w:rsidR="00AC35F2" w:rsidRPr="0018368B">
        <w:rPr>
          <w:rFonts w:ascii="Times New Roman" w:hAnsi="Times New Roman" w:cs="Times New Roman"/>
          <w:sz w:val="28"/>
        </w:rPr>
        <w:t xml:space="preserve"> в пояснительной записке</w:t>
      </w:r>
      <w:r w:rsidRPr="0018368B">
        <w:rPr>
          <w:rFonts w:ascii="Times New Roman" w:hAnsi="Times New Roman" w:cs="Times New Roman"/>
          <w:sz w:val="28"/>
        </w:rPr>
        <w:t xml:space="preserve"> </w:t>
      </w:r>
      <w:r w:rsidR="00AC35F2" w:rsidRPr="0018368B">
        <w:rPr>
          <w:rFonts w:ascii="Times New Roman" w:hAnsi="Times New Roman"/>
          <w:sz w:val="28"/>
        </w:rPr>
        <w:t xml:space="preserve">полноту отражения информации о вносимых изменениях в бюджет, в том числе в части </w:t>
      </w:r>
      <w:r w:rsidRPr="0018368B">
        <w:rPr>
          <w:rFonts w:ascii="Times New Roman" w:hAnsi="Times New Roman"/>
          <w:b/>
          <w:sz w:val="28"/>
        </w:rPr>
        <w:t>изменения размера резервного фонда</w:t>
      </w:r>
      <w:r w:rsidR="00AC35F2" w:rsidRPr="0018368B">
        <w:rPr>
          <w:rFonts w:ascii="Times New Roman" w:hAnsi="Times New Roman"/>
          <w:sz w:val="28"/>
        </w:rPr>
        <w:t>; разработать и утвердить порядок (методику) составления пояснительной записки  к проектам бюджета и внесения изменений в бюджет;</w:t>
      </w:r>
      <w:r w:rsidRPr="00387CB4">
        <w:rPr>
          <w:rFonts w:ascii="Times New Roman" w:hAnsi="Times New Roman"/>
          <w:sz w:val="28"/>
        </w:rPr>
        <w:t xml:space="preserve"> </w:t>
      </w:r>
    </w:p>
    <w:p w:rsidR="0079029E" w:rsidRDefault="0079029E" w:rsidP="0079029E">
      <w:pPr>
        <w:spacing w:after="240" w:line="240" w:lineRule="auto"/>
        <w:ind w:firstLine="709"/>
        <w:contextualSpacing/>
        <w:rPr>
          <w:rStyle w:val="aff"/>
          <w:rFonts w:ascii="Times New Roman" w:hAnsi="Times New Roman" w:cs="Times New Roman"/>
          <w:b w:val="0"/>
          <w:sz w:val="28"/>
          <w:szCs w:val="28"/>
          <w:bdr w:val="none" w:sz="0" w:space="0" w:color="auto" w:frame="1"/>
        </w:rPr>
      </w:pPr>
      <w:r w:rsidRPr="00387CB4">
        <w:rPr>
          <w:rStyle w:val="aff"/>
          <w:rFonts w:ascii="Times New Roman" w:hAnsi="Times New Roman"/>
          <w:b w:val="0"/>
          <w:sz w:val="28"/>
          <w:szCs w:val="28"/>
          <w:bdr w:val="none" w:sz="0" w:space="0" w:color="auto" w:frame="1"/>
        </w:rPr>
        <w:t>- в</w:t>
      </w:r>
      <w:r w:rsidRPr="00387CB4">
        <w:rPr>
          <w:rStyle w:val="aff"/>
          <w:rFonts w:ascii="Times New Roman" w:hAnsi="Times New Roman" w:cs="Times New Roman"/>
          <w:b w:val="0"/>
          <w:sz w:val="28"/>
          <w:szCs w:val="28"/>
          <w:bdr w:val="none" w:sz="0" w:space="0" w:color="auto" w:frame="1"/>
        </w:rPr>
        <w:t xml:space="preserve"> целях </w:t>
      </w:r>
      <w:r>
        <w:rPr>
          <w:rStyle w:val="aff"/>
          <w:rFonts w:ascii="Times New Roman" w:hAnsi="Times New Roman" w:cs="Times New Roman"/>
          <w:b w:val="0"/>
          <w:sz w:val="28"/>
          <w:szCs w:val="28"/>
          <w:bdr w:val="none" w:sz="0" w:space="0" w:color="auto" w:frame="1"/>
        </w:rPr>
        <w:t>обеспечения</w:t>
      </w:r>
      <w:r w:rsidRPr="00387CB4">
        <w:rPr>
          <w:rStyle w:val="aff"/>
          <w:rFonts w:ascii="Times New Roman" w:hAnsi="Times New Roman" w:cs="Times New Roman"/>
          <w:b w:val="0"/>
          <w:sz w:val="28"/>
          <w:szCs w:val="28"/>
          <w:bdr w:val="none" w:sz="0" w:space="0" w:color="auto" w:frame="1"/>
        </w:rPr>
        <w:t xml:space="preserve"> эффективного использования бюджетных средств, </w:t>
      </w:r>
      <w:r w:rsidRPr="00387CB4">
        <w:rPr>
          <w:rStyle w:val="aff"/>
          <w:rFonts w:ascii="Times New Roman" w:hAnsi="Times New Roman" w:cs="Times New Roman"/>
          <w:sz w:val="28"/>
          <w:szCs w:val="28"/>
          <w:bdr w:val="none" w:sz="0" w:space="0" w:color="auto" w:frame="1"/>
        </w:rPr>
        <w:t>не допускать отвлечение бюджетных средств</w:t>
      </w:r>
      <w:r w:rsidRPr="00387CB4">
        <w:rPr>
          <w:rStyle w:val="aff"/>
          <w:rFonts w:ascii="Times New Roman" w:hAnsi="Times New Roman" w:cs="Times New Roman"/>
          <w:b w:val="0"/>
          <w:sz w:val="28"/>
          <w:szCs w:val="28"/>
          <w:bdr w:val="none" w:sz="0" w:space="0" w:color="auto" w:frame="1"/>
        </w:rPr>
        <w:t xml:space="preserve"> на уплату </w:t>
      </w:r>
      <w:r w:rsidRPr="00387CB4">
        <w:rPr>
          <w:rStyle w:val="aff"/>
          <w:rFonts w:ascii="Times New Roman" w:hAnsi="Times New Roman"/>
          <w:b w:val="0"/>
          <w:sz w:val="28"/>
          <w:szCs w:val="28"/>
          <w:bdr w:val="none" w:sz="0" w:space="0" w:color="auto" w:frame="1"/>
        </w:rPr>
        <w:t>экономических санкций (</w:t>
      </w:r>
      <w:r w:rsidRPr="00387CB4">
        <w:rPr>
          <w:rStyle w:val="aff"/>
          <w:rFonts w:ascii="Times New Roman" w:hAnsi="Times New Roman" w:cs="Times New Roman"/>
          <w:b w:val="0"/>
          <w:sz w:val="28"/>
          <w:szCs w:val="28"/>
          <w:bdr w:val="none" w:sz="0" w:space="0" w:color="auto" w:frame="1"/>
        </w:rPr>
        <w:t>пени, неустойки, штрафы и другие виды санкций</w:t>
      </w:r>
      <w:r w:rsidRPr="00387CB4">
        <w:rPr>
          <w:rStyle w:val="aff"/>
          <w:rFonts w:ascii="Times New Roman" w:hAnsi="Times New Roman"/>
          <w:b w:val="0"/>
          <w:sz w:val="28"/>
          <w:szCs w:val="28"/>
          <w:bdr w:val="none" w:sz="0" w:space="0" w:color="auto" w:frame="1"/>
        </w:rPr>
        <w:t>)</w:t>
      </w:r>
      <w:r w:rsidRPr="00387CB4">
        <w:rPr>
          <w:rStyle w:val="aff"/>
          <w:rFonts w:ascii="Times New Roman" w:hAnsi="Times New Roman" w:cs="Times New Roman"/>
          <w:b w:val="0"/>
          <w:sz w:val="28"/>
          <w:szCs w:val="28"/>
          <w:bdr w:val="none" w:sz="0" w:space="0" w:color="auto" w:frame="1"/>
        </w:rPr>
        <w:t>;</w:t>
      </w:r>
    </w:p>
    <w:p w:rsidR="0079029E" w:rsidRPr="000A62F9" w:rsidRDefault="0079029E" w:rsidP="0079029E">
      <w:pPr>
        <w:spacing w:after="240" w:line="240" w:lineRule="auto"/>
        <w:ind w:firstLine="709"/>
        <w:contextualSpacing/>
        <w:rPr>
          <w:rFonts w:ascii="Times New Roman" w:hAnsi="Times New Roman"/>
          <w:sz w:val="28"/>
        </w:rPr>
      </w:pPr>
      <w:r w:rsidRPr="00A3578B">
        <w:rPr>
          <w:rFonts w:ascii="Times New Roman" w:hAnsi="Times New Roman" w:cs="Times New Roman"/>
          <w:sz w:val="28"/>
          <w:szCs w:val="28"/>
          <w:shd w:val="clear" w:color="auto" w:fill="FFFFFF"/>
        </w:rPr>
        <w:t xml:space="preserve">- </w:t>
      </w:r>
      <w:r w:rsidRPr="000A62F9">
        <w:rPr>
          <w:rFonts w:ascii="Times New Roman" w:hAnsi="Times New Roman" w:cs="Times New Roman"/>
          <w:sz w:val="28"/>
          <w:szCs w:val="28"/>
          <w:shd w:val="clear" w:color="auto" w:fill="FFFFFF"/>
        </w:rPr>
        <w:t>контролировать соотношение показателей дебиторской задолженности</w:t>
      </w:r>
      <w:r w:rsidRPr="000A62F9">
        <w:rPr>
          <w:rFonts w:ascii="Times New Roman" w:hAnsi="Times New Roman"/>
          <w:sz w:val="28"/>
        </w:rPr>
        <w:t xml:space="preserve"> в целях </w:t>
      </w:r>
      <w:r w:rsidRPr="000A62F9">
        <w:rPr>
          <w:rFonts w:ascii="Times New Roman" w:hAnsi="Times New Roman"/>
          <w:b/>
          <w:sz w:val="28"/>
        </w:rPr>
        <w:t>недопущения роста просроченной</w:t>
      </w:r>
      <w:r w:rsidRPr="000A62F9">
        <w:rPr>
          <w:rFonts w:ascii="Times New Roman" w:hAnsi="Times New Roman" w:cs="Times New Roman"/>
          <w:sz w:val="28"/>
          <w:szCs w:val="28"/>
          <w:shd w:val="clear" w:color="auto" w:fill="FFFFFF"/>
        </w:rPr>
        <w:t xml:space="preserve">, а также </w:t>
      </w:r>
      <w:r w:rsidRPr="000A62F9">
        <w:rPr>
          <w:rFonts w:ascii="Times New Roman" w:hAnsi="Times New Roman" w:cs="Times New Roman"/>
          <w:spacing w:val="1"/>
          <w:sz w:val="28"/>
          <w:szCs w:val="28"/>
          <w:shd w:val="clear" w:color="auto" w:fill="FFFFFF"/>
        </w:rPr>
        <w:t xml:space="preserve">своевременно </w:t>
      </w:r>
      <w:r w:rsidRPr="000A62F9">
        <w:rPr>
          <w:rFonts w:ascii="Times New Roman" w:hAnsi="Times New Roman" w:cs="Times New Roman"/>
          <w:b/>
          <w:spacing w:val="1"/>
          <w:sz w:val="28"/>
          <w:szCs w:val="28"/>
          <w:shd w:val="clear" w:color="auto" w:fill="FFFFFF"/>
        </w:rPr>
        <w:t>принимать меры, направленные на погашение образовавшейся просроченной дебиторской задолженности</w:t>
      </w:r>
      <w:r w:rsidRPr="000A62F9">
        <w:rPr>
          <w:rFonts w:ascii="Times New Roman" w:hAnsi="Times New Roman" w:cs="Times New Roman"/>
          <w:sz w:val="28"/>
          <w:szCs w:val="28"/>
          <w:shd w:val="clear" w:color="auto" w:fill="FFFFFF"/>
        </w:rPr>
        <w:t>;</w:t>
      </w:r>
    </w:p>
    <w:p w:rsidR="0079029E" w:rsidRDefault="0079029E" w:rsidP="0079029E">
      <w:pPr>
        <w:spacing w:after="240" w:line="240" w:lineRule="auto"/>
        <w:ind w:firstLine="709"/>
        <w:contextualSpacing/>
        <w:rPr>
          <w:rFonts w:ascii="Times New Roman" w:hAnsi="Times New Roman" w:cs="Times New Roman"/>
          <w:sz w:val="28"/>
          <w:szCs w:val="28"/>
        </w:rPr>
      </w:pPr>
      <w:r w:rsidRPr="000A62F9">
        <w:rPr>
          <w:rFonts w:ascii="Times New Roman" w:hAnsi="Times New Roman"/>
          <w:sz w:val="28"/>
        </w:rPr>
        <w:lastRenderedPageBreak/>
        <w:t xml:space="preserve"> </w:t>
      </w:r>
      <w:r w:rsidRPr="000A62F9">
        <w:rPr>
          <w:rFonts w:ascii="Times New Roman" w:hAnsi="Times New Roman" w:cs="Times New Roman"/>
          <w:sz w:val="28"/>
          <w:szCs w:val="28"/>
        </w:rPr>
        <w:t xml:space="preserve">- </w:t>
      </w:r>
      <w:r w:rsidRPr="000A62F9">
        <w:rPr>
          <w:rFonts w:ascii="Times New Roman" w:hAnsi="Times New Roman" w:cs="Times New Roman"/>
          <w:b/>
          <w:sz w:val="28"/>
          <w:szCs w:val="28"/>
        </w:rPr>
        <w:t>обеспечивать</w:t>
      </w:r>
      <w:r w:rsidRPr="00387CB4">
        <w:rPr>
          <w:rFonts w:ascii="Times New Roman" w:hAnsi="Times New Roman" w:cs="Times New Roman"/>
          <w:b/>
          <w:sz w:val="28"/>
          <w:szCs w:val="28"/>
        </w:rPr>
        <w:t xml:space="preserve"> обоснованность заявленных объемов бюджетных ассигнований, </w:t>
      </w:r>
      <w:r w:rsidRPr="00387CB4">
        <w:rPr>
          <w:rFonts w:ascii="Times New Roman" w:hAnsi="Times New Roman" w:cs="Times New Roman"/>
          <w:sz w:val="28"/>
          <w:szCs w:val="28"/>
        </w:rPr>
        <w:t xml:space="preserve">при формировании и исполнении бюджета, в целях сбалансированности общих расходов бюджета с реальными к получению доходами и источниками финансирования дефицита, </w:t>
      </w:r>
      <w:r w:rsidRPr="00387CB4">
        <w:rPr>
          <w:rFonts w:ascii="Times New Roman" w:hAnsi="Times New Roman" w:cs="Times New Roman"/>
          <w:b/>
          <w:sz w:val="28"/>
          <w:szCs w:val="28"/>
        </w:rPr>
        <w:t>не допуская нарушений принципов достоверности и сбалансированности бюджета</w:t>
      </w:r>
      <w:r w:rsidRPr="00387CB4">
        <w:rPr>
          <w:rFonts w:ascii="Times New Roman" w:hAnsi="Times New Roman" w:cs="Times New Roman"/>
          <w:sz w:val="28"/>
          <w:szCs w:val="28"/>
        </w:rPr>
        <w:t>, предусмотренными статьями 37, 33 БК РФ.</w:t>
      </w:r>
    </w:p>
    <w:p w:rsidR="0079029E" w:rsidRDefault="0079029E" w:rsidP="0079029E">
      <w:pPr>
        <w:spacing w:after="240" w:line="240" w:lineRule="auto"/>
        <w:ind w:firstLine="709"/>
        <w:contextualSpacing/>
        <w:rPr>
          <w:rFonts w:ascii="Times New Roman" w:hAnsi="Times New Roman" w:cs="Times New Roman"/>
          <w:sz w:val="28"/>
          <w:szCs w:val="28"/>
        </w:rPr>
      </w:pPr>
    </w:p>
    <w:p w:rsidR="0079029E" w:rsidRPr="00FD4788" w:rsidRDefault="0079029E" w:rsidP="0079029E">
      <w:pPr>
        <w:spacing w:after="0" w:line="240" w:lineRule="auto"/>
        <w:ind w:firstLine="709"/>
        <w:rPr>
          <w:rFonts w:ascii="Times New Roman" w:hAnsi="Times New Roman" w:cs="Times New Roman"/>
          <w:b/>
          <w:sz w:val="28"/>
          <w:szCs w:val="28"/>
          <w:lang w:eastAsia="ru-RU"/>
        </w:rPr>
      </w:pPr>
      <w:r w:rsidRPr="00FD4788">
        <w:rPr>
          <w:rFonts w:ascii="Times New Roman" w:hAnsi="Times New Roman" w:cs="Times New Roman"/>
          <w:b/>
          <w:sz w:val="28"/>
          <w:szCs w:val="28"/>
          <w:lang w:eastAsia="ru-RU"/>
        </w:rPr>
        <w:t xml:space="preserve">По результатам проведенной внешней проверки </w:t>
      </w:r>
      <w:r w:rsidRPr="00FD4788">
        <w:rPr>
          <w:rFonts w:ascii="Times New Roman" w:hAnsi="Times New Roman" w:cs="Times New Roman"/>
          <w:b/>
          <w:sz w:val="28"/>
          <w:szCs w:val="28"/>
        </w:rPr>
        <w:t>о</w:t>
      </w:r>
      <w:r w:rsidRPr="00FD4788">
        <w:rPr>
          <w:rFonts w:ascii="Times New Roman" w:hAnsi="Times New Roman" w:cs="Times New Roman"/>
          <w:b/>
          <w:color w:val="000000"/>
          <w:sz w:val="28"/>
        </w:rPr>
        <w:t>тчета об исполнении бюджета муниципального образования – Моздокское городское поселение за 2019</w:t>
      </w:r>
      <w:r w:rsidR="00FD4788" w:rsidRPr="00FD4788">
        <w:rPr>
          <w:rFonts w:ascii="Times New Roman" w:hAnsi="Times New Roman" w:cs="Times New Roman"/>
          <w:b/>
          <w:color w:val="000000"/>
          <w:sz w:val="28"/>
        </w:rPr>
        <w:t xml:space="preserve"> год,</w:t>
      </w:r>
      <w:r w:rsidRPr="00FD4788">
        <w:rPr>
          <w:rFonts w:ascii="Times New Roman" w:hAnsi="Times New Roman" w:cs="Times New Roman"/>
          <w:b/>
          <w:color w:val="000000"/>
          <w:sz w:val="28"/>
        </w:rPr>
        <w:t xml:space="preserve"> </w:t>
      </w:r>
      <w:r w:rsidRPr="00FD4788">
        <w:rPr>
          <w:rFonts w:ascii="Times New Roman" w:hAnsi="Times New Roman" w:cs="Times New Roman"/>
          <w:b/>
          <w:color w:val="000000"/>
          <w:sz w:val="28"/>
          <w:szCs w:val="28"/>
        </w:rPr>
        <w:t>Контрольно-счетная палата Моздокского района</w:t>
      </w:r>
      <w:r w:rsidR="00FD4788" w:rsidRPr="00FD4788">
        <w:rPr>
          <w:rFonts w:ascii="Times New Roman" w:hAnsi="Times New Roman" w:cs="Times New Roman"/>
          <w:b/>
          <w:color w:val="000000"/>
          <w:sz w:val="28"/>
        </w:rPr>
        <w:t xml:space="preserve"> делает вывод о том, что представленный отчет в целом удовлетворяет требованиям полноты отражения средств бюджета по доходам, расходам и источникам финансирования бюджета, и</w:t>
      </w:r>
      <w:r w:rsidRPr="00FD4788">
        <w:rPr>
          <w:rFonts w:ascii="Times New Roman" w:hAnsi="Times New Roman" w:cs="Times New Roman"/>
          <w:b/>
          <w:color w:val="000000"/>
          <w:sz w:val="28"/>
          <w:szCs w:val="28"/>
        </w:rPr>
        <w:t xml:space="preserve"> </w:t>
      </w:r>
      <w:r w:rsidRPr="00FD4788">
        <w:rPr>
          <w:rFonts w:ascii="Times New Roman" w:hAnsi="Times New Roman" w:cs="Times New Roman"/>
          <w:b/>
          <w:sz w:val="28"/>
          <w:szCs w:val="28"/>
          <w:lang w:eastAsia="ru-RU"/>
        </w:rPr>
        <w:t xml:space="preserve">рекомендует </w:t>
      </w:r>
      <w:r w:rsidR="00FD4788" w:rsidRPr="00FD4788">
        <w:rPr>
          <w:rFonts w:ascii="Times New Roman" w:hAnsi="Times New Roman" w:cs="Times New Roman"/>
          <w:b/>
          <w:sz w:val="28"/>
          <w:szCs w:val="28"/>
          <w:lang w:eastAsia="ru-RU"/>
        </w:rPr>
        <w:t>его</w:t>
      </w:r>
      <w:r w:rsidRPr="00FD4788">
        <w:rPr>
          <w:rFonts w:ascii="Times New Roman" w:hAnsi="Times New Roman" w:cs="Times New Roman"/>
          <w:b/>
          <w:sz w:val="28"/>
          <w:szCs w:val="28"/>
          <w:lang w:eastAsia="ru-RU"/>
        </w:rPr>
        <w:t xml:space="preserve"> к рассмотрению Собранием представителей Моздокского городского поселения с учетом выводов, предложений и замечаний, изложенных в настоящем заключении.</w:t>
      </w:r>
    </w:p>
    <w:p w:rsidR="0079029E" w:rsidRPr="00387CB4" w:rsidRDefault="0079029E" w:rsidP="0079029E">
      <w:pPr>
        <w:spacing w:after="240" w:line="240" w:lineRule="auto"/>
        <w:ind w:firstLine="709"/>
        <w:contextualSpacing/>
        <w:rPr>
          <w:rFonts w:ascii="Times New Roman" w:hAnsi="Times New Roman" w:cs="Times New Roman"/>
          <w:sz w:val="28"/>
          <w:szCs w:val="28"/>
          <w:lang w:eastAsia="ru-RU"/>
        </w:rPr>
      </w:pPr>
    </w:p>
    <w:p w:rsidR="00E35EF8" w:rsidRPr="00BF0A05" w:rsidRDefault="00E35EF8" w:rsidP="0079029E">
      <w:pPr>
        <w:tabs>
          <w:tab w:val="left" w:pos="851"/>
        </w:tabs>
        <w:spacing w:after="240" w:line="240" w:lineRule="auto"/>
        <w:rPr>
          <w:rFonts w:ascii="Times New Roman" w:hAnsi="Times New Roman" w:cs="Times New Roman"/>
          <w:color w:val="000000"/>
          <w:sz w:val="28"/>
        </w:rPr>
      </w:pPr>
    </w:p>
    <w:p w:rsidR="004C7A58" w:rsidRPr="00BF0A05" w:rsidRDefault="00543640" w:rsidP="00C12686">
      <w:pPr>
        <w:spacing w:after="0" w:line="240" w:lineRule="auto"/>
        <w:rPr>
          <w:rFonts w:ascii="Times New Roman" w:hAnsi="Times New Roman" w:cs="Times New Roman"/>
          <w:bCs/>
          <w:sz w:val="28"/>
          <w:szCs w:val="28"/>
        </w:rPr>
      </w:pPr>
      <w:r w:rsidRPr="00BF0A05">
        <w:rPr>
          <w:rFonts w:ascii="Times New Roman" w:hAnsi="Times New Roman" w:cs="Times New Roman"/>
          <w:bCs/>
          <w:sz w:val="28"/>
          <w:szCs w:val="28"/>
        </w:rPr>
        <w:t xml:space="preserve">    </w:t>
      </w:r>
      <w:r w:rsidR="004C7A58" w:rsidRPr="00BF0A05">
        <w:rPr>
          <w:rFonts w:ascii="Times New Roman" w:hAnsi="Times New Roman" w:cs="Times New Roman"/>
          <w:bCs/>
          <w:sz w:val="28"/>
          <w:szCs w:val="28"/>
        </w:rPr>
        <w:t xml:space="preserve">Инспектор </w:t>
      </w:r>
    </w:p>
    <w:p w:rsidR="004C7A58" w:rsidRPr="00BF0A05" w:rsidRDefault="00543640" w:rsidP="00C12686">
      <w:pPr>
        <w:spacing w:after="0" w:line="240" w:lineRule="auto"/>
        <w:rPr>
          <w:rFonts w:ascii="Times New Roman" w:hAnsi="Times New Roman" w:cs="Times New Roman"/>
          <w:bCs/>
          <w:sz w:val="28"/>
          <w:szCs w:val="28"/>
        </w:rPr>
      </w:pPr>
      <w:r w:rsidRPr="00BF0A05">
        <w:rPr>
          <w:rFonts w:ascii="Times New Roman" w:hAnsi="Times New Roman" w:cs="Times New Roman"/>
          <w:bCs/>
          <w:sz w:val="28"/>
          <w:szCs w:val="28"/>
        </w:rPr>
        <w:t xml:space="preserve">    </w:t>
      </w:r>
      <w:r w:rsidR="004C7A58" w:rsidRPr="00BF0A05">
        <w:rPr>
          <w:rFonts w:ascii="Times New Roman" w:hAnsi="Times New Roman" w:cs="Times New Roman"/>
          <w:bCs/>
          <w:sz w:val="28"/>
          <w:szCs w:val="28"/>
        </w:rPr>
        <w:t>Контрольно-</w:t>
      </w:r>
      <w:r w:rsidR="00962D5E" w:rsidRPr="00BF0A05">
        <w:rPr>
          <w:rFonts w:ascii="Times New Roman" w:hAnsi="Times New Roman" w:cs="Times New Roman"/>
          <w:bCs/>
          <w:sz w:val="28"/>
          <w:szCs w:val="28"/>
        </w:rPr>
        <w:t>счетной палаты</w:t>
      </w:r>
    </w:p>
    <w:p w:rsidR="00530E38" w:rsidRPr="00B54C10" w:rsidRDefault="00543640" w:rsidP="00B54C10">
      <w:pPr>
        <w:spacing w:after="0" w:line="240" w:lineRule="auto"/>
        <w:rPr>
          <w:rFonts w:ascii="Times New Roman" w:hAnsi="Times New Roman" w:cs="Times New Roman"/>
          <w:bCs/>
          <w:sz w:val="28"/>
          <w:szCs w:val="28"/>
        </w:rPr>
      </w:pPr>
      <w:r w:rsidRPr="00BF0A05">
        <w:rPr>
          <w:rFonts w:ascii="Times New Roman" w:hAnsi="Times New Roman" w:cs="Times New Roman"/>
          <w:bCs/>
          <w:sz w:val="28"/>
          <w:szCs w:val="28"/>
        </w:rPr>
        <w:t xml:space="preserve">    </w:t>
      </w:r>
      <w:r w:rsidR="004C7A58" w:rsidRPr="00BF0A05">
        <w:rPr>
          <w:rFonts w:ascii="Times New Roman" w:hAnsi="Times New Roman" w:cs="Times New Roman"/>
          <w:bCs/>
          <w:sz w:val="28"/>
          <w:szCs w:val="28"/>
        </w:rPr>
        <w:t xml:space="preserve">Моздокского района                                                                      </w:t>
      </w:r>
      <w:r w:rsidR="00DB5EFA" w:rsidRPr="00BF0A05">
        <w:rPr>
          <w:rFonts w:ascii="Times New Roman" w:hAnsi="Times New Roman" w:cs="Times New Roman"/>
          <w:bCs/>
          <w:sz w:val="28"/>
          <w:szCs w:val="28"/>
        </w:rPr>
        <w:t>С. Гришин</w:t>
      </w:r>
    </w:p>
    <w:sectPr w:rsidR="00530E38" w:rsidRPr="00B54C10" w:rsidSect="00341C74">
      <w:footerReference w:type="default" r:id="rId10"/>
      <w:pgSz w:w="11906" w:h="16838" w:code="9"/>
      <w:pgMar w:top="851" w:right="851" w:bottom="851" w:left="1418" w:header="720" w:footer="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834" w:rsidRDefault="00680834" w:rsidP="00FA0B0E">
      <w:pPr>
        <w:spacing w:after="0" w:line="240" w:lineRule="auto"/>
      </w:pPr>
      <w:r>
        <w:separator/>
      </w:r>
    </w:p>
  </w:endnote>
  <w:endnote w:type="continuationSeparator" w:id="1">
    <w:p w:rsidR="00680834" w:rsidRDefault="00680834" w:rsidP="00FA0B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BC8" w:rsidRPr="00FA0B0E" w:rsidRDefault="00FE5D18">
    <w:pPr>
      <w:pStyle w:val="af1"/>
      <w:jc w:val="right"/>
      <w:rPr>
        <w:rFonts w:ascii="Times New Roman" w:hAnsi="Times New Roman"/>
        <w:sz w:val="24"/>
        <w:szCs w:val="24"/>
      </w:rPr>
    </w:pPr>
    <w:r w:rsidRPr="00FA0B0E">
      <w:rPr>
        <w:rFonts w:ascii="Times New Roman" w:hAnsi="Times New Roman"/>
        <w:sz w:val="24"/>
        <w:szCs w:val="24"/>
      </w:rPr>
      <w:fldChar w:fldCharType="begin"/>
    </w:r>
    <w:r w:rsidR="00C85BC8" w:rsidRPr="00FA0B0E">
      <w:rPr>
        <w:rFonts w:ascii="Times New Roman" w:hAnsi="Times New Roman"/>
        <w:sz w:val="24"/>
        <w:szCs w:val="24"/>
      </w:rPr>
      <w:instrText xml:space="preserve"> PAGE   \* MERGEFORMAT </w:instrText>
    </w:r>
    <w:r w:rsidRPr="00FA0B0E">
      <w:rPr>
        <w:rFonts w:ascii="Times New Roman" w:hAnsi="Times New Roman"/>
        <w:sz w:val="24"/>
        <w:szCs w:val="24"/>
      </w:rPr>
      <w:fldChar w:fldCharType="separate"/>
    </w:r>
    <w:r w:rsidR="00E82673">
      <w:rPr>
        <w:rFonts w:ascii="Times New Roman" w:hAnsi="Times New Roman"/>
        <w:noProof/>
        <w:sz w:val="24"/>
        <w:szCs w:val="24"/>
      </w:rPr>
      <w:t>16</w:t>
    </w:r>
    <w:r w:rsidRPr="00FA0B0E">
      <w:rPr>
        <w:rFonts w:ascii="Times New Roman" w:hAnsi="Times New Roman"/>
        <w:sz w:val="24"/>
        <w:szCs w:val="24"/>
      </w:rPr>
      <w:fldChar w:fldCharType="end"/>
    </w:r>
  </w:p>
  <w:p w:rsidR="00C85BC8" w:rsidRDefault="00C85BC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834" w:rsidRDefault="00680834" w:rsidP="00FA0B0E">
      <w:pPr>
        <w:spacing w:after="0" w:line="240" w:lineRule="auto"/>
      </w:pPr>
      <w:r>
        <w:separator/>
      </w:r>
    </w:p>
  </w:footnote>
  <w:footnote w:type="continuationSeparator" w:id="1">
    <w:p w:rsidR="00680834" w:rsidRDefault="00680834" w:rsidP="00FA0B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26421C"/>
    <w:multiLevelType w:val="hybridMultilevel"/>
    <w:tmpl w:val="D890A100"/>
    <w:lvl w:ilvl="0" w:tplc="588A205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CA404F"/>
    <w:multiLevelType w:val="hybridMultilevel"/>
    <w:tmpl w:val="6BFE7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5A584F"/>
    <w:multiLevelType w:val="multilevel"/>
    <w:tmpl w:val="19148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431594"/>
    <w:multiLevelType w:val="hybridMultilevel"/>
    <w:tmpl w:val="4D9479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3E01DD"/>
    <w:multiLevelType w:val="hybridMultilevel"/>
    <w:tmpl w:val="53C4F64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ED2383F"/>
    <w:multiLevelType w:val="hybridMultilevel"/>
    <w:tmpl w:val="42B8E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974A5D"/>
    <w:multiLevelType w:val="hybridMultilevel"/>
    <w:tmpl w:val="97088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103F2E"/>
    <w:multiLevelType w:val="multilevel"/>
    <w:tmpl w:val="27960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1A0250"/>
    <w:multiLevelType w:val="hybridMultilevel"/>
    <w:tmpl w:val="C652C6BC"/>
    <w:lvl w:ilvl="0" w:tplc="561014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255602F"/>
    <w:multiLevelType w:val="hybridMultilevel"/>
    <w:tmpl w:val="66067D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62B6C81"/>
    <w:multiLevelType w:val="multilevel"/>
    <w:tmpl w:val="DCA68E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6F0DFF"/>
    <w:multiLevelType w:val="hybridMultilevel"/>
    <w:tmpl w:val="46A48412"/>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C642496"/>
    <w:multiLevelType w:val="hybridMultilevel"/>
    <w:tmpl w:val="A6045FC0"/>
    <w:lvl w:ilvl="0" w:tplc="561014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EE40CF8"/>
    <w:multiLevelType w:val="hybridMultilevel"/>
    <w:tmpl w:val="68423A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534D4D"/>
    <w:multiLevelType w:val="hybridMultilevel"/>
    <w:tmpl w:val="B412B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241996"/>
    <w:multiLevelType w:val="hybridMultilevel"/>
    <w:tmpl w:val="9A66E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624768"/>
    <w:multiLevelType w:val="hybridMultilevel"/>
    <w:tmpl w:val="500E9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0E21D2"/>
    <w:multiLevelType w:val="multilevel"/>
    <w:tmpl w:val="4E4ACA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6B785F"/>
    <w:multiLevelType w:val="hybridMultilevel"/>
    <w:tmpl w:val="337443E0"/>
    <w:lvl w:ilvl="0" w:tplc="561014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DE0D7A"/>
    <w:multiLevelType w:val="multilevel"/>
    <w:tmpl w:val="87321D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5976CD"/>
    <w:multiLevelType w:val="hybridMultilevel"/>
    <w:tmpl w:val="BBA42C86"/>
    <w:lvl w:ilvl="0" w:tplc="CBE810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6BC20FC"/>
    <w:multiLevelType w:val="hybridMultilevel"/>
    <w:tmpl w:val="1A4675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6548FB"/>
    <w:multiLevelType w:val="multilevel"/>
    <w:tmpl w:val="6C2A0CBE"/>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75624CD"/>
    <w:multiLevelType w:val="hybridMultilevel"/>
    <w:tmpl w:val="D63A0C44"/>
    <w:lvl w:ilvl="0" w:tplc="E36AE77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8293DA0"/>
    <w:multiLevelType w:val="hybridMultilevel"/>
    <w:tmpl w:val="6FD825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1211"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19D5834"/>
    <w:multiLevelType w:val="hybridMultilevel"/>
    <w:tmpl w:val="36748ECC"/>
    <w:lvl w:ilvl="0" w:tplc="561014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554010"/>
    <w:multiLevelType w:val="hybridMultilevel"/>
    <w:tmpl w:val="BE346276"/>
    <w:lvl w:ilvl="0" w:tplc="561014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435414"/>
    <w:multiLevelType w:val="hybridMultilevel"/>
    <w:tmpl w:val="89343166"/>
    <w:lvl w:ilvl="0" w:tplc="541410F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7570B9C"/>
    <w:multiLevelType w:val="hybridMultilevel"/>
    <w:tmpl w:val="23C82024"/>
    <w:lvl w:ilvl="0" w:tplc="561014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E26416"/>
    <w:multiLevelType w:val="multilevel"/>
    <w:tmpl w:val="7F9C134C"/>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30"/>
  </w:num>
  <w:num w:numId="3">
    <w:abstractNumId w:val="24"/>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8"/>
  </w:num>
  <w:num w:numId="8">
    <w:abstractNumId w:val="29"/>
  </w:num>
  <w:num w:numId="9">
    <w:abstractNumId w:val="5"/>
  </w:num>
  <w:num w:numId="10">
    <w:abstractNumId w:val="4"/>
  </w:num>
  <w:num w:numId="11">
    <w:abstractNumId w:val="9"/>
  </w:num>
  <w:num w:numId="12">
    <w:abstractNumId w:val="13"/>
  </w:num>
  <w:num w:numId="13">
    <w:abstractNumId w:val="11"/>
  </w:num>
  <w:num w:numId="14">
    <w:abstractNumId w:val="3"/>
  </w:num>
  <w:num w:numId="15">
    <w:abstractNumId w:val="20"/>
  </w:num>
  <w:num w:numId="16">
    <w:abstractNumId w:val="12"/>
  </w:num>
  <w:num w:numId="17">
    <w:abstractNumId w:val="19"/>
  </w:num>
  <w:num w:numId="18">
    <w:abstractNumId w:val="27"/>
  </w:num>
  <w:num w:numId="19">
    <w:abstractNumId w:val="26"/>
  </w:num>
  <w:num w:numId="20">
    <w:abstractNumId w:val="25"/>
  </w:num>
  <w:num w:numId="21">
    <w:abstractNumId w:val="16"/>
  </w:num>
  <w:num w:numId="22">
    <w:abstractNumId w:val="15"/>
  </w:num>
  <w:num w:numId="23">
    <w:abstractNumId w:val="17"/>
  </w:num>
  <w:num w:numId="24">
    <w:abstractNumId w:val="28"/>
  </w:num>
  <w:num w:numId="25">
    <w:abstractNumId w:val="1"/>
  </w:num>
  <w:num w:numId="26">
    <w:abstractNumId w:val="7"/>
  </w:num>
  <w:num w:numId="27">
    <w:abstractNumId w:val="6"/>
  </w:num>
  <w:num w:numId="28">
    <w:abstractNumId w:val="21"/>
  </w:num>
  <w:num w:numId="29">
    <w:abstractNumId w:val="2"/>
  </w:num>
  <w:num w:numId="30">
    <w:abstractNumId w:val="22"/>
  </w:num>
  <w:num w:numId="31">
    <w:abstractNumId w:val="14"/>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8"/>
  <w:hyphenationZone w:val="357"/>
  <w:doNotHyphenateCaps/>
  <w:defaultTableStyle w:val="a"/>
  <w:drawingGridHorizontalSpacing w:val="110"/>
  <w:drawingGridVerticalSpacing w:val="0"/>
  <w:displayHorizontalDrawingGridEvery w:val="0"/>
  <w:displayVerticalDrawingGridEvery w:val="0"/>
  <w:characterSpacingControl w:val="doNotCompress"/>
  <w:hdrShapeDefaults>
    <o:shapedefaults v:ext="edit" spidmax="136194"/>
  </w:hdrShapeDefaults>
  <w:footnotePr>
    <w:footnote w:id="0"/>
    <w:footnote w:id="1"/>
  </w:footnotePr>
  <w:endnotePr>
    <w:endnote w:id="0"/>
    <w:endnote w:id="1"/>
  </w:endnotePr>
  <w:compat/>
  <w:rsids>
    <w:rsidRoot w:val="000E094A"/>
    <w:rsid w:val="0000021C"/>
    <w:rsid w:val="000009FE"/>
    <w:rsid w:val="00000DFC"/>
    <w:rsid w:val="00002D06"/>
    <w:rsid w:val="000049A5"/>
    <w:rsid w:val="00004CC8"/>
    <w:rsid w:val="000050A0"/>
    <w:rsid w:val="00007DBB"/>
    <w:rsid w:val="00007DFA"/>
    <w:rsid w:val="00011355"/>
    <w:rsid w:val="00011A31"/>
    <w:rsid w:val="000125FD"/>
    <w:rsid w:val="00013D8F"/>
    <w:rsid w:val="00014B45"/>
    <w:rsid w:val="00014C91"/>
    <w:rsid w:val="00014E94"/>
    <w:rsid w:val="000159E4"/>
    <w:rsid w:val="000167CF"/>
    <w:rsid w:val="000172B9"/>
    <w:rsid w:val="00021579"/>
    <w:rsid w:val="00022A61"/>
    <w:rsid w:val="00023936"/>
    <w:rsid w:val="00024278"/>
    <w:rsid w:val="000243ED"/>
    <w:rsid w:val="00026792"/>
    <w:rsid w:val="00026FF4"/>
    <w:rsid w:val="0002789A"/>
    <w:rsid w:val="00033A79"/>
    <w:rsid w:val="00034349"/>
    <w:rsid w:val="0003545D"/>
    <w:rsid w:val="000364F5"/>
    <w:rsid w:val="00036EAD"/>
    <w:rsid w:val="000375E7"/>
    <w:rsid w:val="00037CA1"/>
    <w:rsid w:val="00043157"/>
    <w:rsid w:val="0004372C"/>
    <w:rsid w:val="0004379D"/>
    <w:rsid w:val="00043C39"/>
    <w:rsid w:val="000440BF"/>
    <w:rsid w:val="00046078"/>
    <w:rsid w:val="000473D0"/>
    <w:rsid w:val="00047B37"/>
    <w:rsid w:val="00050050"/>
    <w:rsid w:val="000504BD"/>
    <w:rsid w:val="00050C5C"/>
    <w:rsid w:val="00050C5F"/>
    <w:rsid w:val="00052DA4"/>
    <w:rsid w:val="00052F91"/>
    <w:rsid w:val="000541C4"/>
    <w:rsid w:val="00054BC6"/>
    <w:rsid w:val="000550C4"/>
    <w:rsid w:val="00055362"/>
    <w:rsid w:val="00056047"/>
    <w:rsid w:val="00056498"/>
    <w:rsid w:val="000564AF"/>
    <w:rsid w:val="0005672F"/>
    <w:rsid w:val="00056918"/>
    <w:rsid w:val="00057E0C"/>
    <w:rsid w:val="0006027C"/>
    <w:rsid w:val="0006077A"/>
    <w:rsid w:val="000608D5"/>
    <w:rsid w:val="000621D8"/>
    <w:rsid w:val="00063269"/>
    <w:rsid w:val="00064673"/>
    <w:rsid w:val="00065459"/>
    <w:rsid w:val="000656FD"/>
    <w:rsid w:val="000673EF"/>
    <w:rsid w:val="000711F8"/>
    <w:rsid w:val="00072DDF"/>
    <w:rsid w:val="00073B3D"/>
    <w:rsid w:val="000740B9"/>
    <w:rsid w:val="00080464"/>
    <w:rsid w:val="00080CB3"/>
    <w:rsid w:val="00082159"/>
    <w:rsid w:val="00082280"/>
    <w:rsid w:val="00084123"/>
    <w:rsid w:val="00084522"/>
    <w:rsid w:val="0008548F"/>
    <w:rsid w:val="00085EBD"/>
    <w:rsid w:val="000863BE"/>
    <w:rsid w:val="00086E00"/>
    <w:rsid w:val="000900A5"/>
    <w:rsid w:val="000902E9"/>
    <w:rsid w:val="0009095D"/>
    <w:rsid w:val="000909C3"/>
    <w:rsid w:val="00090A75"/>
    <w:rsid w:val="00090DE3"/>
    <w:rsid w:val="00091631"/>
    <w:rsid w:val="00092C23"/>
    <w:rsid w:val="00093240"/>
    <w:rsid w:val="00093304"/>
    <w:rsid w:val="00093339"/>
    <w:rsid w:val="0009394F"/>
    <w:rsid w:val="00093EBC"/>
    <w:rsid w:val="00094160"/>
    <w:rsid w:val="0009465A"/>
    <w:rsid w:val="00095F47"/>
    <w:rsid w:val="00096136"/>
    <w:rsid w:val="00096A6E"/>
    <w:rsid w:val="000A00AD"/>
    <w:rsid w:val="000A04DD"/>
    <w:rsid w:val="000A0F08"/>
    <w:rsid w:val="000A1BF0"/>
    <w:rsid w:val="000A27FB"/>
    <w:rsid w:val="000A369D"/>
    <w:rsid w:val="000A38C3"/>
    <w:rsid w:val="000A4481"/>
    <w:rsid w:val="000A54D1"/>
    <w:rsid w:val="000A638F"/>
    <w:rsid w:val="000A66F2"/>
    <w:rsid w:val="000A6E5A"/>
    <w:rsid w:val="000A7BEB"/>
    <w:rsid w:val="000A7C4E"/>
    <w:rsid w:val="000A7D00"/>
    <w:rsid w:val="000B1277"/>
    <w:rsid w:val="000B224F"/>
    <w:rsid w:val="000B2D10"/>
    <w:rsid w:val="000B32DC"/>
    <w:rsid w:val="000B331B"/>
    <w:rsid w:val="000B3AC4"/>
    <w:rsid w:val="000B4B4E"/>
    <w:rsid w:val="000B5DE7"/>
    <w:rsid w:val="000B5E14"/>
    <w:rsid w:val="000B60D9"/>
    <w:rsid w:val="000B6504"/>
    <w:rsid w:val="000B6764"/>
    <w:rsid w:val="000B6BD0"/>
    <w:rsid w:val="000C3CB9"/>
    <w:rsid w:val="000C3CED"/>
    <w:rsid w:val="000C401D"/>
    <w:rsid w:val="000C449E"/>
    <w:rsid w:val="000C452B"/>
    <w:rsid w:val="000C53FB"/>
    <w:rsid w:val="000C76D0"/>
    <w:rsid w:val="000D005B"/>
    <w:rsid w:val="000D0453"/>
    <w:rsid w:val="000D0FB5"/>
    <w:rsid w:val="000D231E"/>
    <w:rsid w:val="000D3C8B"/>
    <w:rsid w:val="000D3E7E"/>
    <w:rsid w:val="000D3FF1"/>
    <w:rsid w:val="000D49AB"/>
    <w:rsid w:val="000E03A8"/>
    <w:rsid w:val="000E0887"/>
    <w:rsid w:val="000E094A"/>
    <w:rsid w:val="000E1002"/>
    <w:rsid w:val="000E1C0B"/>
    <w:rsid w:val="000E1D63"/>
    <w:rsid w:val="000E238F"/>
    <w:rsid w:val="000E353F"/>
    <w:rsid w:val="000E396D"/>
    <w:rsid w:val="000E4386"/>
    <w:rsid w:val="000E478B"/>
    <w:rsid w:val="000E5A2D"/>
    <w:rsid w:val="000E6AFA"/>
    <w:rsid w:val="000E7460"/>
    <w:rsid w:val="000E7A62"/>
    <w:rsid w:val="000F090F"/>
    <w:rsid w:val="000F1F57"/>
    <w:rsid w:val="000F1FD3"/>
    <w:rsid w:val="000F43BB"/>
    <w:rsid w:val="000F45F1"/>
    <w:rsid w:val="000F46BB"/>
    <w:rsid w:val="000F5B32"/>
    <w:rsid w:val="000F5F1A"/>
    <w:rsid w:val="000F648B"/>
    <w:rsid w:val="000F64C5"/>
    <w:rsid w:val="000F74D4"/>
    <w:rsid w:val="0010045B"/>
    <w:rsid w:val="001010F0"/>
    <w:rsid w:val="00101F43"/>
    <w:rsid w:val="00104989"/>
    <w:rsid w:val="0010551F"/>
    <w:rsid w:val="00110773"/>
    <w:rsid w:val="00110FDE"/>
    <w:rsid w:val="001119DD"/>
    <w:rsid w:val="00112175"/>
    <w:rsid w:val="00112325"/>
    <w:rsid w:val="00112D9B"/>
    <w:rsid w:val="00113772"/>
    <w:rsid w:val="00113B79"/>
    <w:rsid w:val="00113D0F"/>
    <w:rsid w:val="00113E33"/>
    <w:rsid w:val="00114A33"/>
    <w:rsid w:val="00116317"/>
    <w:rsid w:val="001229C0"/>
    <w:rsid w:val="001230CE"/>
    <w:rsid w:val="0012370F"/>
    <w:rsid w:val="00123DBF"/>
    <w:rsid w:val="00124358"/>
    <w:rsid w:val="00125D91"/>
    <w:rsid w:val="0012696D"/>
    <w:rsid w:val="00126D01"/>
    <w:rsid w:val="0012705C"/>
    <w:rsid w:val="00130BFB"/>
    <w:rsid w:val="001324FC"/>
    <w:rsid w:val="0013286E"/>
    <w:rsid w:val="001333BC"/>
    <w:rsid w:val="00133FC4"/>
    <w:rsid w:val="001346CF"/>
    <w:rsid w:val="00134C85"/>
    <w:rsid w:val="00135C20"/>
    <w:rsid w:val="001379F2"/>
    <w:rsid w:val="0014012D"/>
    <w:rsid w:val="00140CF3"/>
    <w:rsid w:val="00140D1B"/>
    <w:rsid w:val="00141AAD"/>
    <w:rsid w:val="00143763"/>
    <w:rsid w:val="0014445B"/>
    <w:rsid w:val="00145ADE"/>
    <w:rsid w:val="00146783"/>
    <w:rsid w:val="00147ECD"/>
    <w:rsid w:val="001514BD"/>
    <w:rsid w:val="00153A84"/>
    <w:rsid w:val="001560D4"/>
    <w:rsid w:val="00156194"/>
    <w:rsid w:val="00156262"/>
    <w:rsid w:val="001566AE"/>
    <w:rsid w:val="001570B9"/>
    <w:rsid w:val="00160F92"/>
    <w:rsid w:val="0016257D"/>
    <w:rsid w:val="001626CC"/>
    <w:rsid w:val="0016291C"/>
    <w:rsid w:val="00163729"/>
    <w:rsid w:val="00163A93"/>
    <w:rsid w:val="00163FA3"/>
    <w:rsid w:val="00167EA9"/>
    <w:rsid w:val="0017191F"/>
    <w:rsid w:val="00172853"/>
    <w:rsid w:val="00172B21"/>
    <w:rsid w:val="00172B30"/>
    <w:rsid w:val="00172DC7"/>
    <w:rsid w:val="0017314D"/>
    <w:rsid w:val="0017314E"/>
    <w:rsid w:val="001735A2"/>
    <w:rsid w:val="00174415"/>
    <w:rsid w:val="00176D03"/>
    <w:rsid w:val="00176E37"/>
    <w:rsid w:val="001814D6"/>
    <w:rsid w:val="00181A8E"/>
    <w:rsid w:val="00182E40"/>
    <w:rsid w:val="001830B6"/>
    <w:rsid w:val="001831C7"/>
    <w:rsid w:val="001832EF"/>
    <w:rsid w:val="0018368B"/>
    <w:rsid w:val="001836FC"/>
    <w:rsid w:val="00185198"/>
    <w:rsid w:val="001855EE"/>
    <w:rsid w:val="001905E1"/>
    <w:rsid w:val="00191D8F"/>
    <w:rsid w:val="001933D3"/>
    <w:rsid w:val="0019652F"/>
    <w:rsid w:val="00196AAF"/>
    <w:rsid w:val="00196E37"/>
    <w:rsid w:val="0019797C"/>
    <w:rsid w:val="00197B3D"/>
    <w:rsid w:val="001A0588"/>
    <w:rsid w:val="001A0B01"/>
    <w:rsid w:val="001A2F1C"/>
    <w:rsid w:val="001A3981"/>
    <w:rsid w:val="001A4134"/>
    <w:rsid w:val="001A4F80"/>
    <w:rsid w:val="001A5E11"/>
    <w:rsid w:val="001A603B"/>
    <w:rsid w:val="001A6927"/>
    <w:rsid w:val="001A6C10"/>
    <w:rsid w:val="001A6F29"/>
    <w:rsid w:val="001A73B8"/>
    <w:rsid w:val="001B3DB4"/>
    <w:rsid w:val="001B4F10"/>
    <w:rsid w:val="001B715E"/>
    <w:rsid w:val="001B7611"/>
    <w:rsid w:val="001C0A0D"/>
    <w:rsid w:val="001C0CC0"/>
    <w:rsid w:val="001C3588"/>
    <w:rsid w:val="001C3950"/>
    <w:rsid w:val="001C415A"/>
    <w:rsid w:val="001C4A4E"/>
    <w:rsid w:val="001C5EAB"/>
    <w:rsid w:val="001C7CF3"/>
    <w:rsid w:val="001D0AF9"/>
    <w:rsid w:val="001D0D62"/>
    <w:rsid w:val="001D5358"/>
    <w:rsid w:val="001E032D"/>
    <w:rsid w:val="001E034E"/>
    <w:rsid w:val="001E1C5E"/>
    <w:rsid w:val="001E20C5"/>
    <w:rsid w:val="001E29F2"/>
    <w:rsid w:val="001E499F"/>
    <w:rsid w:val="001E4CB1"/>
    <w:rsid w:val="001E541F"/>
    <w:rsid w:val="001E545C"/>
    <w:rsid w:val="001E561E"/>
    <w:rsid w:val="001E5975"/>
    <w:rsid w:val="001E7A13"/>
    <w:rsid w:val="001E7E5D"/>
    <w:rsid w:val="001F0A8B"/>
    <w:rsid w:val="001F0B6D"/>
    <w:rsid w:val="001F0B7F"/>
    <w:rsid w:val="001F1272"/>
    <w:rsid w:val="001F129E"/>
    <w:rsid w:val="001F133F"/>
    <w:rsid w:val="001F1720"/>
    <w:rsid w:val="001F1940"/>
    <w:rsid w:val="001F2D29"/>
    <w:rsid w:val="001F3F48"/>
    <w:rsid w:val="001F7ED5"/>
    <w:rsid w:val="00200775"/>
    <w:rsid w:val="00200A00"/>
    <w:rsid w:val="00200B9C"/>
    <w:rsid w:val="002013F3"/>
    <w:rsid w:val="002017D4"/>
    <w:rsid w:val="00201A39"/>
    <w:rsid w:val="002024B4"/>
    <w:rsid w:val="0020483B"/>
    <w:rsid w:val="00205191"/>
    <w:rsid w:val="00205CBB"/>
    <w:rsid w:val="0020681F"/>
    <w:rsid w:val="00207665"/>
    <w:rsid w:val="00210F5C"/>
    <w:rsid w:val="002110FF"/>
    <w:rsid w:val="002124F7"/>
    <w:rsid w:val="00212550"/>
    <w:rsid w:val="002130FE"/>
    <w:rsid w:val="00214270"/>
    <w:rsid w:val="00215D61"/>
    <w:rsid w:val="00221425"/>
    <w:rsid w:val="00221C5D"/>
    <w:rsid w:val="00221C9E"/>
    <w:rsid w:val="00221FD0"/>
    <w:rsid w:val="002265A9"/>
    <w:rsid w:val="0023153E"/>
    <w:rsid w:val="002327DC"/>
    <w:rsid w:val="002328F3"/>
    <w:rsid w:val="002334A5"/>
    <w:rsid w:val="0023473C"/>
    <w:rsid w:val="002366A7"/>
    <w:rsid w:val="00236991"/>
    <w:rsid w:val="00237BF3"/>
    <w:rsid w:val="00240499"/>
    <w:rsid w:val="00241917"/>
    <w:rsid w:val="00242E31"/>
    <w:rsid w:val="00244787"/>
    <w:rsid w:val="00244B68"/>
    <w:rsid w:val="00245BF7"/>
    <w:rsid w:val="002465C2"/>
    <w:rsid w:val="00246968"/>
    <w:rsid w:val="00247D51"/>
    <w:rsid w:val="002507E4"/>
    <w:rsid w:val="00250AEE"/>
    <w:rsid w:val="002511DC"/>
    <w:rsid w:val="00253284"/>
    <w:rsid w:val="00253365"/>
    <w:rsid w:val="00254C5F"/>
    <w:rsid w:val="00254F8B"/>
    <w:rsid w:val="00255003"/>
    <w:rsid w:val="002559F3"/>
    <w:rsid w:val="00255C6B"/>
    <w:rsid w:val="00255DBB"/>
    <w:rsid w:val="00255F6E"/>
    <w:rsid w:val="002561CE"/>
    <w:rsid w:val="00256365"/>
    <w:rsid w:val="0025655F"/>
    <w:rsid w:val="002567AF"/>
    <w:rsid w:val="00256980"/>
    <w:rsid w:val="002607A0"/>
    <w:rsid w:val="002608BB"/>
    <w:rsid w:val="00261282"/>
    <w:rsid w:val="002638C3"/>
    <w:rsid w:val="00264542"/>
    <w:rsid w:val="00265F63"/>
    <w:rsid w:val="002664B0"/>
    <w:rsid w:val="00266A2C"/>
    <w:rsid w:val="00266FD2"/>
    <w:rsid w:val="00267D38"/>
    <w:rsid w:val="002701F6"/>
    <w:rsid w:val="0027118D"/>
    <w:rsid w:val="00272EFE"/>
    <w:rsid w:val="00273434"/>
    <w:rsid w:val="00274249"/>
    <w:rsid w:val="00274C5A"/>
    <w:rsid w:val="00275748"/>
    <w:rsid w:val="0027686C"/>
    <w:rsid w:val="0028162D"/>
    <w:rsid w:val="00281CE8"/>
    <w:rsid w:val="002838FC"/>
    <w:rsid w:val="00286500"/>
    <w:rsid w:val="00286A2B"/>
    <w:rsid w:val="00286C01"/>
    <w:rsid w:val="00287442"/>
    <w:rsid w:val="00290742"/>
    <w:rsid w:val="00290764"/>
    <w:rsid w:val="00290C46"/>
    <w:rsid w:val="002913AA"/>
    <w:rsid w:val="00291926"/>
    <w:rsid w:val="00293B5F"/>
    <w:rsid w:val="00294319"/>
    <w:rsid w:val="00294535"/>
    <w:rsid w:val="00295C03"/>
    <w:rsid w:val="00295FBE"/>
    <w:rsid w:val="002968E5"/>
    <w:rsid w:val="00296A9C"/>
    <w:rsid w:val="00297AC5"/>
    <w:rsid w:val="002A0DDB"/>
    <w:rsid w:val="002A1DF4"/>
    <w:rsid w:val="002A29F3"/>
    <w:rsid w:val="002A5FB6"/>
    <w:rsid w:val="002A6C4A"/>
    <w:rsid w:val="002A6D12"/>
    <w:rsid w:val="002A6EAD"/>
    <w:rsid w:val="002A71B0"/>
    <w:rsid w:val="002A7D83"/>
    <w:rsid w:val="002B12AA"/>
    <w:rsid w:val="002B2436"/>
    <w:rsid w:val="002B3442"/>
    <w:rsid w:val="002B3720"/>
    <w:rsid w:val="002B37FD"/>
    <w:rsid w:val="002B3EFB"/>
    <w:rsid w:val="002B4D34"/>
    <w:rsid w:val="002B4D45"/>
    <w:rsid w:val="002B69CB"/>
    <w:rsid w:val="002B6ABD"/>
    <w:rsid w:val="002B75F3"/>
    <w:rsid w:val="002C1851"/>
    <w:rsid w:val="002C1DEA"/>
    <w:rsid w:val="002C3646"/>
    <w:rsid w:val="002C53B1"/>
    <w:rsid w:val="002C5F99"/>
    <w:rsid w:val="002C783A"/>
    <w:rsid w:val="002D25C8"/>
    <w:rsid w:val="002D2D02"/>
    <w:rsid w:val="002D3328"/>
    <w:rsid w:val="002D3EBD"/>
    <w:rsid w:val="002D5E7F"/>
    <w:rsid w:val="002D6AC7"/>
    <w:rsid w:val="002D7089"/>
    <w:rsid w:val="002E02E1"/>
    <w:rsid w:val="002E0BE7"/>
    <w:rsid w:val="002E10B6"/>
    <w:rsid w:val="002E18B4"/>
    <w:rsid w:val="002E1EDF"/>
    <w:rsid w:val="002E311E"/>
    <w:rsid w:val="002E3246"/>
    <w:rsid w:val="002E4656"/>
    <w:rsid w:val="002E72DF"/>
    <w:rsid w:val="002E7B03"/>
    <w:rsid w:val="002F02AE"/>
    <w:rsid w:val="002F0A60"/>
    <w:rsid w:val="002F2436"/>
    <w:rsid w:val="002F5355"/>
    <w:rsid w:val="002F5742"/>
    <w:rsid w:val="002F5789"/>
    <w:rsid w:val="002F5DE2"/>
    <w:rsid w:val="002F6983"/>
    <w:rsid w:val="003012E4"/>
    <w:rsid w:val="00302AF5"/>
    <w:rsid w:val="003063F8"/>
    <w:rsid w:val="00306438"/>
    <w:rsid w:val="0030763A"/>
    <w:rsid w:val="00307F51"/>
    <w:rsid w:val="00307FFD"/>
    <w:rsid w:val="00310F02"/>
    <w:rsid w:val="00310FA8"/>
    <w:rsid w:val="00312D56"/>
    <w:rsid w:val="00312F27"/>
    <w:rsid w:val="003130BA"/>
    <w:rsid w:val="00313809"/>
    <w:rsid w:val="003144C8"/>
    <w:rsid w:val="00315ABE"/>
    <w:rsid w:val="00315C0E"/>
    <w:rsid w:val="00316007"/>
    <w:rsid w:val="00316B7E"/>
    <w:rsid w:val="003171AF"/>
    <w:rsid w:val="0031751F"/>
    <w:rsid w:val="00317529"/>
    <w:rsid w:val="003204B0"/>
    <w:rsid w:val="00321547"/>
    <w:rsid w:val="00323391"/>
    <w:rsid w:val="00323CD9"/>
    <w:rsid w:val="00325F5A"/>
    <w:rsid w:val="00326B02"/>
    <w:rsid w:val="00327286"/>
    <w:rsid w:val="0033065C"/>
    <w:rsid w:val="00330AA7"/>
    <w:rsid w:val="003314D9"/>
    <w:rsid w:val="003324A3"/>
    <w:rsid w:val="00332667"/>
    <w:rsid w:val="0033542A"/>
    <w:rsid w:val="00335534"/>
    <w:rsid w:val="003358A0"/>
    <w:rsid w:val="00336C76"/>
    <w:rsid w:val="00336CFE"/>
    <w:rsid w:val="00337001"/>
    <w:rsid w:val="003371B3"/>
    <w:rsid w:val="00340711"/>
    <w:rsid w:val="00340C34"/>
    <w:rsid w:val="00341C74"/>
    <w:rsid w:val="00342129"/>
    <w:rsid w:val="0034282D"/>
    <w:rsid w:val="003453CD"/>
    <w:rsid w:val="00347313"/>
    <w:rsid w:val="003526A0"/>
    <w:rsid w:val="00354D12"/>
    <w:rsid w:val="00355506"/>
    <w:rsid w:val="0035675E"/>
    <w:rsid w:val="003616B7"/>
    <w:rsid w:val="003619F3"/>
    <w:rsid w:val="00361A32"/>
    <w:rsid w:val="00361F2F"/>
    <w:rsid w:val="00361F60"/>
    <w:rsid w:val="003620CE"/>
    <w:rsid w:val="00363BF6"/>
    <w:rsid w:val="00363CFA"/>
    <w:rsid w:val="00363FE2"/>
    <w:rsid w:val="00364619"/>
    <w:rsid w:val="003649C5"/>
    <w:rsid w:val="00364D74"/>
    <w:rsid w:val="0036572F"/>
    <w:rsid w:val="00365764"/>
    <w:rsid w:val="00365F38"/>
    <w:rsid w:val="003675AD"/>
    <w:rsid w:val="003726C1"/>
    <w:rsid w:val="003730C4"/>
    <w:rsid w:val="0037358C"/>
    <w:rsid w:val="00373805"/>
    <w:rsid w:val="00373899"/>
    <w:rsid w:val="00373CE9"/>
    <w:rsid w:val="00376429"/>
    <w:rsid w:val="00377430"/>
    <w:rsid w:val="0037778A"/>
    <w:rsid w:val="00380DBC"/>
    <w:rsid w:val="00381EC7"/>
    <w:rsid w:val="003849D2"/>
    <w:rsid w:val="003869A4"/>
    <w:rsid w:val="00386B3F"/>
    <w:rsid w:val="00386C2E"/>
    <w:rsid w:val="0039091D"/>
    <w:rsid w:val="00391C6A"/>
    <w:rsid w:val="00394DC5"/>
    <w:rsid w:val="00395A95"/>
    <w:rsid w:val="00395C5E"/>
    <w:rsid w:val="0039695E"/>
    <w:rsid w:val="003972C3"/>
    <w:rsid w:val="0039737A"/>
    <w:rsid w:val="003A0095"/>
    <w:rsid w:val="003A0508"/>
    <w:rsid w:val="003A0AE5"/>
    <w:rsid w:val="003A10E4"/>
    <w:rsid w:val="003A13F6"/>
    <w:rsid w:val="003A1F84"/>
    <w:rsid w:val="003A4271"/>
    <w:rsid w:val="003A49C8"/>
    <w:rsid w:val="003A4F05"/>
    <w:rsid w:val="003A57B5"/>
    <w:rsid w:val="003A6968"/>
    <w:rsid w:val="003A745B"/>
    <w:rsid w:val="003A7908"/>
    <w:rsid w:val="003B0689"/>
    <w:rsid w:val="003B3267"/>
    <w:rsid w:val="003B361F"/>
    <w:rsid w:val="003B38BC"/>
    <w:rsid w:val="003B38FC"/>
    <w:rsid w:val="003B7410"/>
    <w:rsid w:val="003B7467"/>
    <w:rsid w:val="003B77DA"/>
    <w:rsid w:val="003C0A6E"/>
    <w:rsid w:val="003C2763"/>
    <w:rsid w:val="003C29C0"/>
    <w:rsid w:val="003C2C78"/>
    <w:rsid w:val="003C3FF9"/>
    <w:rsid w:val="003C4E3D"/>
    <w:rsid w:val="003C55D1"/>
    <w:rsid w:val="003C70C7"/>
    <w:rsid w:val="003D09DC"/>
    <w:rsid w:val="003D0D9F"/>
    <w:rsid w:val="003D2B3A"/>
    <w:rsid w:val="003D33F7"/>
    <w:rsid w:val="003D3690"/>
    <w:rsid w:val="003D3C16"/>
    <w:rsid w:val="003E0E54"/>
    <w:rsid w:val="003E2451"/>
    <w:rsid w:val="003E2A0A"/>
    <w:rsid w:val="003E2A4C"/>
    <w:rsid w:val="003E3009"/>
    <w:rsid w:val="003E3936"/>
    <w:rsid w:val="003E507A"/>
    <w:rsid w:val="003E5AFA"/>
    <w:rsid w:val="003E758F"/>
    <w:rsid w:val="003F01C1"/>
    <w:rsid w:val="003F0FD4"/>
    <w:rsid w:val="003F1517"/>
    <w:rsid w:val="003F1EC5"/>
    <w:rsid w:val="003F2582"/>
    <w:rsid w:val="003F33F2"/>
    <w:rsid w:val="003F544A"/>
    <w:rsid w:val="003F60C0"/>
    <w:rsid w:val="0040083C"/>
    <w:rsid w:val="00400EC8"/>
    <w:rsid w:val="00401322"/>
    <w:rsid w:val="00402C6E"/>
    <w:rsid w:val="00403B4E"/>
    <w:rsid w:val="004073E3"/>
    <w:rsid w:val="004075D8"/>
    <w:rsid w:val="00410796"/>
    <w:rsid w:val="00411AAD"/>
    <w:rsid w:val="004135DA"/>
    <w:rsid w:val="00415B8E"/>
    <w:rsid w:val="00417298"/>
    <w:rsid w:val="004174E6"/>
    <w:rsid w:val="004202BB"/>
    <w:rsid w:val="00423B4A"/>
    <w:rsid w:val="00425175"/>
    <w:rsid w:val="00425363"/>
    <w:rsid w:val="00427F5B"/>
    <w:rsid w:val="004313B3"/>
    <w:rsid w:val="0043144E"/>
    <w:rsid w:val="00431E53"/>
    <w:rsid w:val="00432186"/>
    <w:rsid w:val="00432FB0"/>
    <w:rsid w:val="00433DE8"/>
    <w:rsid w:val="0043441C"/>
    <w:rsid w:val="00434D36"/>
    <w:rsid w:val="00435736"/>
    <w:rsid w:val="00435F7F"/>
    <w:rsid w:val="00436515"/>
    <w:rsid w:val="00436952"/>
    <w:rsid w:val="00436EB9"/>
    <w:rsid w:val="00437020"/>
    <w:rsid w:val="00437C79"/>
    <w:rsid w:val="0044057A"/>
    <w:rsid w:val="00441183"/>
    <w:rsid w:val="00442E13"/>
    <w:rsid w:val="004436B6"/>
    <w:rsid w:val="00443DA8"/>
    <w:rsid w:val="00443EB4"/>
    <w:rsid w:val="004446B5"/>
    <w:rsid w:val="00446A87"/>
    <w:rsid w:val="00446E46"/>
    <w:rsid w:val="004476F6"/>
    <w:rsid w:val="00447937"/>
    <w:rsid w:val="00451DFC"/>
    <w:rsid w:val="00452533"/>
    <w:rsid w:val="00454A5C"/>
    <w:rsid w:val="00456774"/>
    <w:rsid w:val="00457291"/>
    <w:rsid w:val="004575B7"/>
    <w:rsid w:val="004606EC"/>
    <w:rsid w:val="00460A65"/>
    <w:rsid w:val="00460DED"/>
    <w:rsid w:val="004610B1"/>
    <w:rsid w:val="00461A61"/>
    <w:rsid w:val="00461CC8"/>
    <w:rsid w:val="00461EC3"/>
    <w:rsid w:val="0046253F"/>
    <w:rsid w:val="0046256C"/>
    <w:rsid w:val="00463E3B"/>
    <w:rsid w:val="004653D2"/>
    <w:rsid w:val="0046614A"/>
    <w:rsid w:val="0046686D"/>
    <w:rsid w:val="0047246A"/>
    <w:rsid w:val="0047777E"/>
    <w:rsid w:val="00477AF1"/>
    <w:rsid w:val="00482851"/>
    <w:rsid w:val="0048428A"/>
    <w:rsid w:val="0048567B"/>
    <w:rsid w:val="00490510"/>
    <w:rsid w:val="00491BCC"/>
    <w:rsid w:val="00493AED"/>
    <w:rsid w:val="00494FAE"/>
    <w:rsid w:val="00495607"/>
    <w:rsid w:val="004962EA"/>
    <w:rsid w:val="0049776E"/>
    <w:rsid w:val="00497969"/>
    <w:rsid w:val="004A0381"/>
    <w:rsid w:val="004A1027"/>
    <w:rsid w:val="004A11EC"/>
    <w:rsid w:val="004A2076"/>
    <w:rsid w:val="004A310A"/>
    <w:rsid w:val="004A3466"/>
    <w:rsid w:val="004A4455"/>
    <w:rsid w:val="004A4DC3"/>
    <w:rsid w:val="004A54B7"/>
    <w:rsid w:val="004A552F"/>
    <w:rsid w:val="004A6D93"/>
    <w:rsid w:val="004B0250"/>
    <w:rsid w:val="004B15B1"/>
    <w:rsid w:val="004B2109"/>
    <w:rsid w:val="004B2B22"/>
    <w:rsid w:val="004B2CFC"/>
    <w:rsid w:val="004B4A97"/>
    <w:rsid w:val="004B5ABE"/>
    <w:rsid w:val="004B6041"/>
    <w:rsid w:val="004B6A82"/>
    <w:rsid w:val="004B71F0"/>
    <w:rsid w:val="004C0721"/>
    <w:rsid w:val="004C1DCA"/>
    <w:rsid w:val="004C2BE5"/>
    <w:rsid w:val="004C32BD"/>
    <w:rsid w:val="004C44B0"/>
    <w:rsid w:val="004C4914"/>
    <w:rsid w:val="004C4CBD"/>
    <w:rsid w:val="004C5AB4"/>
    <w:rsid w:val="004C6C24"/>
    <w:rsid w:val="004C7A58"/>
    <w:rsid w:val="004C7A8B"/>
    <w:rsid w:val="004C7DF0"/>
    <w:rsid w:val="004D06F4"/>
    <w:rsid w:val="004D167A"/>
    <w:rsid w:val="004D1BD4"/>
    <w:rsid w:val="004D1D33"/>
    <w:rsid w:val="004D1E0A"/>
    <w:rsid w:val="004D2C31"/>
    <w:rsid w:val="004D5100"/>
    <w:rsid w:val="004D6227"/>
    <w:rsid w:val="004E02C1"/>
    <w:rsid w:val="004E0468"/>
    <w:rsid w:val="004E193E"/>
    <w:rsid w:val="004E1EDE"/>
    <w:rsid w:val="004E4F6C"/>
    <w:rsid w:val="004E4F89"/>
    <w:rsid w:val="004E54CF"/>
    <w:rsid w:val="004E7280"/>
    <w:rsid w:val="004E7B8B"/>
    <w:rsid w:val="004E7CEF"/>
    <w:rsid w:val="004F13E0"/>
    <w:rsid w:val="004F75C1"/>
    <w:rsid w:val="004F79EC"/>
    <w:rsid w:val="0050165D"/>
    <w:rsid w:val="005027D5"/>
    <w:rsid w:val="005045AB"/>
    <w:rsid w:val="00505315"/>
    <w:rsid w:val="00506913"/>
    <w:rsid w:val="00506C82"/>
    <w:rsid w:val="00507699"/>
    <w:rsid w:val="00507BAA"/>
    <w:rsid w:val="00507D1B"/>
    <w:rsid w:val="00510578"/>
    <w:rsid w:val="0051142E"/>
    <w:rsid w:val="00512916"/>
    <w:rsid w:val="00512B9D"/>
    <w:rsid w:val="00513918"/>
    <w:rsid w:val="005145A6"/>
    <w:rsid w:val="005145F0"/>
    <w:rsid w:val="00515656"/>
    <w:rsid w:val="005163B1"/>
    <w:rsid w:val="00516483"/>
    <w:rsid w:val="00516AB5"/>
    <w:rsid w:val="00516B88"/>
    <w:rsid w:val="00517508"/>
    <w:rsid w:val="00517C6F"/>
    <w:rsid w:val="00522CBD"/>
    <w:rsid w:val="00523631"/>
    <w:rsid w:val="00523FDE"/>
    <w:rsid w:val="00524E78"/>
    <w:rsid w:val="00524F6F"/>
    <w:rsid w:val="005252FA"/>
    <w:rsid w:val="005254CF"/>
    <w:rsid w:val="00525D35"/>
    <w:rsid w:val="00526E93"/>
    <w:rsid w:val="005271D2"/>
    <w:rsid w:val="00530E38"/>
    <w:rsid w:val="005329D1"/>
    <w:rsid w:val="00532CE7"/>
    <w:rsid w:val="00533772"/>
    <w:rsid w:val="00533DAC"/>
    <w:rsid w:val="005351F3"/>
    <w:rsid w:val="0054005D"/>
    <w:rsid w:val="005407F5"/>
    <w:rsid w:val="00541118"/>
    <w:rsid w:val="00541C34"/>
    <w:rsid w:val="00542624"/>
    <w:rsid w:val="0054323F"/>
    <w:rsid w:val="00543640"/>
    <w:rsid w:val="0054366B"/>
    <w:rsid w:val="00543D81"/>
    <w:rsid w:val="00544A0A"/>
    <w:rsid w:val="00545291"/>
    <w:rsid w:val="00545F5D"/>
    <w:rsid w:val="00546889"/>
    <w:rsid w:val="00547308"/>
    <w:rsid w:val="0055048B"/>
    <w:rsid w:val="005528C6"/>
    <w:rsid w:val="00553CEE"/>
    <w:rsid w:val="005551C8"/>
    <w:rsid w:val="00555AEA"/>
    <w:rsid w:val="0055643D"/>
    <w:rsid w:val="00556881"/>
    <w:rsid w:val="00557E50"/>
    <w:rsid w:val="00560C1A"/>
    <w:rsid w:val="00560C4D"/>
    <w:rsid w:val="005627D2"/>
    <w:rsid w:val="0056328D"/>
    <w:rsid w:val="00563595"/>
    <w:rsid w:val="00563CDB"/>
    <w:rsid w:val="005658B1"/>
    <w:rsid w:val="00566199"/>
    <w:rsid w:val="00566B61"/>
    <w:rsid w:val="00566F8D"/>
    <w:rsid w:val="00570E78"/>
    <w:rsid w:val="00571245"/>
    <w:rsid w:val="00573E22"/>
    <w:rsid w:val="00574325"/>
    <w:rsid w:val="0057435C"/>
    <w:rsid w:val="00574DB1"/>
    <w:rsid w:val="005779BF"/>
    <w:rsid w:val="005815E4"/>
    <w:rsid w:val="005818A7"/>
    <w:rsid w:val="005827F1"/>
    <w:rsid w:val="00582F03"/>
    <w:rsid w:val="00583AE6"/>
    <w:rsid w:val="00584750"/>
    <w:rsid w:val="00584C8D"/>
    <w:rsid w:val="00585CC3"/>
    <w:rsid w:val="00586361"/>
    <w:rsid w:val="00586893"/>
    <w:rsid w:val="00587AF9"/>
    <w:rsid w:val="005931AE"/>
    <w:rsid w:val="00595CC7"/>
    <w:rsid w:val="00596879"/>
    <w:rsid w:val="005968C9"/>
    <w:rsid w:val="005972AB"/>
    <w:rsid w:val="00597EA0"/>
    <w:rsid w:val="005A003C"/>
    <w:rsid w:val="005A055E"/>
    <w:rsid w:val="005A0BB5"/>
    <w:rsid w:val="005A16DD"/>
    <w:rsid w:val="005A1795"/>
    <w:rsid w:val="005A1D72"/>
    <w:rsid w:val="005A23EF"/>
    <w:rsid w:val="005A2849"/>
    <w:rsid w:val="005A3FCF"/>
    <w:rsid w:val="005A5A24"/>
    <w:rsid w:val="005A65C5"/>
    <w:rsid w:val="005B02FC"/>
    <w:rsid w:val="005B3460"/>
    <w:rsid w:val="005B3B25"/>
    <w:rsid w:val="005B64E8"/>
    <w:rsid w:val="005B6DC0"/>
    <w:rsid w:val="005B7156"/>
    <w:rsid w:val="005C106A"/>
    <w:rsid w:val="005C1458"/>
    <w:rsid w:val="005C4233"/>
    <w:rsid w:val="005C4C07"/>
    <w:rsid w:val="005C5F92"/>
    <w:rsid w:val="005C62A6"/>
    <w:rsid w:val="005C6A70"/>
    <w:rsid w:val="005C76A4"/>
    <w:rsid w:val="005D07C7"/>
    <w:rsid w:val="005D1886"/>
    <w:rsid w:val="005D19A6"/>
    <w:rsid w:val="005D1C14"/>
    <w:rsid w:val="005D21B5"/>
    <w:rsid w:val="005D2421"/>
    <w:rsid w:val="005D2665"/>
    <w:rsid w:val="005D344A"/>
    <w:rsid w:val="005D39D1"/>
    <w:rsid w:val="005D4E60"/>
    <w:rsid w:val="005D590A"/>
    <w:rsid w:val="005D59C3"/>
    <w:rsid w:val="005D7AE2"/>
    <w:rsid w:val="005E0261"/>
    <w:rsid w:val="005E064E"/>
    <w:rsid w:val="005E0691"/>
    <w:rsid w:val="005E1379"/>
    <w:rsid w:val="005E1786"/>
    <w:rsid w:val="005E1CB6"/>
    <w:rsid w:val="005E2EBC"/>
    <w:rsid w:val="005E3243"/>
    <w:rsid w:val="005E44F3"/>
    <w:rsid w:val="005E4E04"/>
    <w:rsid w:val="005E5451"/>
    <w:rsid w:val="005E6D02"/>
    <w:rsid w:val="005E6DCC"/>
    <w:rsid w:val="005E7303"/>
    <w:rsid w:val="005E73A8"/>
    <w:rsid w:val="005E73DA"/>
    <w:rsid w:val="005E7807"/>
    <w:rsid w:val="005E7B62"/>
    <w:rsid w:val="005F04F6"/>
    <w:rsid w:val="005F1153"/>
    <w:rsid w:val="005F26F9"/>
    <w:rsid w:val="005F2CDE"/>
    <w:rsid w:val="005F3972"/>
    <w:rsid w:val="005F43CA"/>
    <w:rsid w:val="005F4D5E"/>
    <w:rsid w:val="005F6760"/>
    <w:rsid w:val="005F6B74"/>
    <w:rsid w:val="005F7942"/>
    <w:rsid w:val="006004A2"/>
    <w:rsid w:val="00601333"/>
    <w:rsid w:val="00602B51"/>
    <w:rsid w:val="006039CC"/>
    <w:rsid w:val="0060402C"/>
    <w:rsid w:val="006042CE"/>
    <w:rsid w:val="0060435D"/>
    <w:rsid w:val="00604363"/>
    <w:rsid w:val="00604C0A"/>
    <w:rsid w:val="0060544F"/>
    <w:rsid w:val="006068B3"/>
    <w:rsid w:val="0060740A"/>
    <w:rsid w:val="00607AC3"/>
    <w:rsid w:val="00607B2C"/>
    <w:rsid w:val="006105B9"/>
    <w:rsid w:val="00610747"/>
    <w:rsid w:val="00610AF6"/>
    <w:rsid w:val="006116E9"/>
    <w:rsid w:val="00611F7B"/>
    <w:rsid w:val="00612F21"/>
    <w:rsid w:val="00615FB9"/>
    <w:rsid w:val="006163BB"/>
    <w:rsid w:val="0061764B"/>
    <w:rsid w:val="006248E2"/>
    <w:rsid w:val="0062497B"/>
    <w:rsid w:val="00624C67"/>
    <w:rsid w:val="006250D7"/>
    <w:rsid w:val="00625163"/>
    <w:rsid w:val="006259D2"/>
    <w:rsid w:val="0063231E"/>
    <w:rsid w:val="0063272A"/>
    <w:rsid w:val="0063367F"/>
    <w:rsid w:val="00636868"/>
    <w:rsid w:val="00636F78"/>
    <w:rsid w:val="00637347"/>
    <w:rsid w:val="00637FA9"/>
    <w:rsid w:val="00640297"/>
    <w:rsid w:val="00640CDD"/>
    <w:rsid w:val="006412FE"/>
    <w:rsid w:val="00641A83"/>
    <w:rsid w:val="00643066"/>
    <w:rsid w:val="00645903"/>
    <w:rsid w:val="00646085"/>
    <w:rsid w:val="0064654B"/>
    <w:rsid w:val="00650340"/>
    <w:rsid w:val="00650DAD"/>
    <w:rsid w:val="00651212"/>
    <w:rsid w:val="00651EDD"/>
    <w:rsid w:val="00654254"/>
    <w:rsid w:val="0065692B"/>
    <w:rsid w:val="00656951"/>
    <w:rsid w:val="006577E9"/>
    <w:rsid w:val="00657A91"/>
    <w:rsid w:val="00657F96"/>
    <w:rsid w:val="00660F73"/>
    <w:rsid w:val="006639F1"/>
    <w:rsid w:val="00664900"/>
    <w:rsid w:val="00664B6D"/>
    <w:rsid w:val="0066652E"/>
    <w:rsid w:val="00666BB0"/>
    <w:rsid w:val="006675D4"/>
    <w:rsid w:val="00670189"/>
    <w:rsid w:val="00670310"/>
    <w:rsid w:val="0067072E"/>
    <w:rsid w:val="006710E3"/>
    <w:rsid w:val="00672529"/>
    <w:rsid w:val="00672D49"/>
    <w:rsid w:val="006737E6"/>
    <w:rsid w:val="00673A5B"/>
    <w:rsid w:val="00674913"/>
    <w:rsid w:val="00675417"/>
    <w:rsid w:val="00675908"/>
    <w:rsid w:val="00675941"/>
    <w:rsid w:val="0067622C"/>
    <w:rsid w:val="00676FE2"/>
    <w:rsid w:val="00677104"/>
    <w:rsid w:val="006771C0"/>
    <w:rsid w:val="00680834"/>
    <w:rsid w:val="0068088A"/>
    <w:rsid w:val="00680CB3"/>
    <w:rsid w:val="00680CE4"/>
    <w:rsid w:val="00682B64"/>
    <w:rsid w:val="00682F41"/>
    <w:rsid w:val="00683413"/>
    <w:rsid w:val="0068422B"/>
    <w:rsid w:val="00684A0F"/>
    <w:rsid w:val="00684B78"/>
    <w:rsid w:val="00686B3F"/>
    <w:rsid w:val="00686E91"/>
    <w:rsid w:val="006923AF"/>
    <w:rsid w:val="00693BA7"/>
    <w:rsid w:val="00694133"/>
    <w:rsid w:val="00694155"/>
    <w:rsid w:val="0069544D"/>
    <w:rsid w:val="006972F1"/>
    <w:rsid w:val="006A15C1"/>
    <w:rsid w:val="006A171E"/>
    <w:rsid w:val="006A19C6"/>
    <w:rsid w:val="006A371B"/>
    <w:rsid w:val="006A4746"/>
    <w:rsid w:val="006A4C62"/>
    <w:rsid w:val="006A6397"/>
    <w:rsid w:val="006A6740"/>
    <w:rsid w:val="006A6F6E"/>
    <w:rsid w:val="006A7ADD"/>
    <w:rsid w:val="006A7FD1"/>
    <w:rsid w:val="006B0B0A"/>
    <w:rsid w:val="006B1267"/>
    <w:rsid w:val="006B1F7B"/>
    <w:rsid w:val="006B46EF"/>
    <w:rsid w:val="006B4A67"/>
    <w:rsid w:val="006B6158"/>
    <w:rsid w:val="006B71ED"/>
    <w:rsid w:val="006B7330"/>
    <w:rsid w:val="006B7CA3"/>
    <w:rsid w:val="006C1A1D"/>
    <w:rsid w:val="006C1EA6"/>
    <w:rsid w:val="006C2CDE"/>
    <w:rsid w:val="006C2DB6"/>
    <w:rsid w:val="006C4063"/>
    <w:rsid w:val="006C4588"/>
    <w:rsid w:val="006C4EA2"/>
    <w:rsid w:val="006C52A5"/>
    <w:rsid w:val="006C5651"/>
    <w:rsid w:val="006C5CDE"/>
    <w:rsid w:val="006C631A"/>
    <w:rsid w:val="006C6691"/>
    <w:rsid w:val="006C7C28"/>
    <w:rsid w:val="006D1309"/>
    <w:rsid w:val="006D5766"/>
    <w:rsid w:val="006D58E0"/>
    <w:rsid w:val="006D6F72"/>
    <w:rsid w:val="006E09AA"/>
    <w:rsid w:val="006E1CB2"/>
    <w:rsid w:val="006E351D"/>
    <w:rsid w:val="006E419C"/>
    <w:rsid w:val="006E5626"/>
    <w:rsid w:val="006E6B9A"/>
    <w:rsid w:val="006E6BAB"/>
    <w:rsid w:val="006E780C"/>
    <w:rsid w:val="006F0105"/>
    <w:rsid w:val="006F057B"/>
    <w:rsid w:val="006F1D98"/>
    <w:rsid w:val="006F2D2E"/>
    <w:rsid w:val="006F3013"/>
    <w:rsid w:val="006F3438"/>
    <w:rsid w:val="006F45A3"/>
    <w:rsid w:val="006F7D9A"/>
    <w:rsid w:val="006F7EFE"/>
    <w:rsid w:val="007002C3"/>
    <w:rsid w:val="00700AD1"/>
    <w:rsid w:val="00701D7A"/>
    <w:rsid w:val="00701E9F"/>
    <w:rsid w:val="00702445"/>
    <w:rsid w:val="00703483"/>
    <w:rsid w:val="00703A76"/>
    <w:rsid w:val="00704812"/>
    <w:rsid w:val="00704CC7"/>
    <w:rsid w:val="00705572"/>
    <w:rsid w:val="007061DF"/>
    <w:rsid w:val="00706EA1"/>
    <w:rsid w:val="00710449"/>
    <w:rsid w:val="007108CE"/>
    <w:rsid w:val="00710DB6"/>
    <w:rsid w:val="007125FD"/>
    <w:rsid w:val="00713852"/>
    <w:rsid w:val="007156F8"/>
    <w:rsid w:val="00715DB2"/>
    <w:rsid w:val="007169DF"/>
    <w:rsid w:val="00720DDE"/>
    <w:rsid w:val="007211EF"/>
    <w:rsid w:val="00722CFE"/>
    <w:rsid w:val="00724E34"/>
    <w:rsid w:val="00725214"/>
    <w:rsid w:val="007259EB"/>
    <w:rsid w:val="00726840"/>
    <w:rsid w:val="00726AEC"/>
    <w:rsid w:val="0073044B"/>
    <w:rsid w:val="007322D6"/>
    <w:rsid w:val="00732CB3"/>
    <w:rsid w:val="00732ED4"/>
    <w:rsid w:val="007340CB"/>
    <w:rsid w:val="00734956"/>
    <w:rsid w:val="00734D8D"/>
    <w:rsid w:val="00735720"/>
    <w:rsid w:val="00735746"/>
    <w:rsid w:val="00735B04"/>
    <w:rsid w:val="007365F3"/>
    <w:rsid w:val="00736FA4"/>
    <w:rsid w:val="00736FBE"/>
    <w:rsid w:val="00737330"/>
    <w:rsid w:val="00740902"/>
    <w:rsid w:val="00740C50"/>
    <w:rsid w:val="00742607"/>
    <w:rsid w:val="00742878"/>
    <w:rsid w:val="007439E7"/>
    <w:rsid w:val="00743CC2"/>
    <w:rsid w:val="007442C6"/>
    <w:rsid w:val="00744CDB"/>
    <w:rsid w:val="00746162"/>
    <w:rsid w:val="007463FF"/>
    <w:rsid w:val="00746DA0"/>
    <w:rsid w:val="00747331"/>
    <w:rsid w:val="007475AC"/>
    <w:rsid w:val="00747AE9"/>
    <w:rsid w:val="00750E77"/>
    <w:rsid w:val="00751B11"/>
    <w:rsid w:val="0075283D"/>
    <w:rsid w:val="00752F59"/>
    <w:rsid w:val="00755243"/>
    <w:rsid w:val="00755EA9"/>
    <w:rsid w:val="0075733E"/>
    <w:rsid w:val="007602C5"/>
    <w:rsid w:val="0076146C"/>
    <w:rsid w:val="00761FF4"/>
    <w:rsid w:val="00763628"/>
    <w:rsid w:val="00763BEB"/>
    <w:rsid w:val="00764485"/>
    <w:rsid w:val="007652A2"/>
    <w:rsid w:val="00766249"/>
    <w:rsid w:val="007664B9"/>
    <w:rsid w:val="007665EB"/>
    <w:rsid w:val="00766BC9"/>
    <w:rsid w:val="00772480"/>
    <w:rsid w:val="00773361"/>
    <w:rsid w:val="00774092"/>
    <w:rsid w:val="00774738"/>
    <w:rsid w:val="00774A15"/>
    <w:rsid w:val="007761F6"/>
    <w:rsid w:val="0077639F"/>
    <w:rsid w:val="00776865"/>
    <w:rsid w:val="0077737F"/>
    <w:rsid w:val="00781C1C"/>
    <w:rsid w:val="0078213E"/>
    <w:rsid w:val="007821A1"/>
    <w:rsid w:val="007828EB"/>
    <w:rsid w:val="00783D5B"/>
    <w:rsid w:val="007861B6"/>
    <w:rsid w:val="00786323"/>
    <w:rsid w:val="007865A2"/>
    <w:rsid w:val="0078747B"/>
    <w:rsid w:val="00787E60"/>
    <w:rsid w:val="0079029E"/>
    <w:rsid w:val="0079140B"/>
    <w:rsid w:val="007928BC"/>
    <w:rsid w:val="007929CE"/>
    <w:rsid w:val="00792E1D"/>
    <w:rsid w:val="00794736"/>
    <w:rsid w:val="00795553"/>
    <w:rsid w:val="00795A64"/>
    <w:rsid w:val="00796D93"/>
    <w:rsid w:val="00797A83"/>
    <w:rsid w:val="00797B22"/>
    <w:rsid w:val="00797CF6"/>
    <w:rsid w:val="007A48F6"/>
    <w:rsid w:val="007A5CED"/>
    <w:rsid w:val="007A60B0"/>
    <w:rsid w:val="007A620E"/>
    <w:rsid w:val="007A7279"/>
    <w:rsid w:val="007B018C"/>
    <w:rsid w:val="007B196B"/>
    <w:rsid w:val="007B1BBC"/>
    <w:rsid w:val="007B1F20"/>
    <w:rsid w:val="007B383A"/>
    <w:rsid w:val="007B3C33"/>
    <w:rsid w:val="007B4238"/>
    <w:rsid w:val="007B432E"/>
    <w:rsid w:val="007B4FA0"/>
    <w:rsid w:val="007B5707"/>
    <w:rsid w:val="007B5799"/>
    <w:rsid w:val="007B7C9B"/>
    <w:rsid w:val="007B7E0A"/>
    <w:rsid w:val="007B7E7E"/>
    <w:rsid w:val="007C079F"/>
    <w:rsid w:val="007C3D6E"/>
    <w:rsid w:val="007C3DA9"/>
    <w:rsid w:val="007C5143"/>
    <w:rsid w:val="007C52EB"/>
    <w:rsid w:val="007C5819"/>
    <w:rsid w:val="007C6E54"/>
    <w:rsid w:val="007C78A4"/>
    <w:rsid w:val="007C7EFD"/>
    <w:rsid w:val="007D075A"/>
    <w:rsid w:val="007D11EC"/>
    <w:rsid w:val="007D151D"/>
    <w:rsid w:val="007D19C8"/>
    <w:rsid w:val="007D32D1"/>
    <w:rsid w:val="007D3ADD"/>
    <w:rsid w:val="007D3F00"/>
    <w:rsid w:val="007D5CF8"/>
    <w:rsid w:val="007D698D"/>
    <w:rsid w:val="007D6F6E"/>
    <w:rsid w:val="007D7546"/>
    <w:rsid w:val="007E044C"/>
    <w:rsid w:val="007E078F"/>
    <w:rsid w:val="007E22B2"/>
    <w:rsid w:val="007E38C3"/>
    <w:rsid w:val="007E3D10"/>
    <w:rsid w:val="007E427B"/>
    <w:rsid w:val="007E4586"/>
    <w:rsid w:val="007E6101"/>
    <w:rsid w:val="007E70ED"/>
    <w:rsid w:val="007E7995"/>
    <w:rsid w:val="007F2393"/>
    <w:rsid w:val="007F25CD"/>
    <w:rsid w:val="007F45B2"/>
    <w:rsid w:val="007F524A"/>
    <w:rsid w:val="007F6FAB"/>
    <w:rsid w:val="007F7A12"/>
    <w:rsid w:val="00800693"/>
    <w:rsid w:val="008012D6"/>
    <w:rsid w:val="00802AC0"/>
    <w:rsid w:val="00803F05"/>
    <w:rsid w:val="008041D4"/>
    <w:rsid w:val="00804EF0"/>
    <w:rsid w:val="00806427"/>
    <w:rsid w:val="008066A4"/>
    <w:rsid w:val="00807C8F"/>
    <w:rsid w:val="008110C5"/>
    <w:rsid w:val="0081191A"/>
    <w:rsid w:val="00811FD4"/>
    <w:rsid w:val="00812A45"/>
    <w:rsid w:val="008136FB"/>
    <w:rsid w:val="00817FDE"/>
    <w:rsid w:val="00822A4D"/>
    <w:rsid w:val="00822EF0"/>
    <w:rsid w:val="0082415B"/>
    <w:rsid w:val="00824E1B"/>
    <w:rsid w:val="008278EF"/>
    <w:rsid w:val="00830111"/>
    <w:rsid w:val="0083209D"/>
    <w:rsid w:val="00832E4B"/>
    <w:rsid w:val="00832F59"/>
    <w:rsid w:val="008339AC"/>
    <w:rsid w:val="00833AD6"/>
    <w:rsid w:val="0083496A"/>
    <w:rsid w:val="00836A8A"/>
    <w:rsid w:val="008372D4"/>
    <w:rsid w:val="0083789C"/>
    <w:rsid w:val="008378C4"/>
    <w:rsid w:val="00837CB8"/>
    <w:rsid w:val="00837ED8"/>
    <w:rsid w:val="00840C41"/>
    <w:rsid w:val="00840E60"/>
    <w:rsid w:val="00841132"/>
    <w:rsid w:val="0084127B"/>
    <w:rsid w:val="00841455"/>
    <w:rsid w:val="0084191C"/>
    <w:rsid w:val="008427F7"/>
    <w:rsid w:val="00842AB9"/>
    <w:rsid w:val="00844997"/>
    <w:rsid w:val="008451A7"/>
    <w:rsid w:val="008461B8"/>
    <w:rsid w:val="0084738D"/>
    <w:rsid w:val="008506DB"/>
    <w:rsid w:val="00851B28"/>
    <w:rsid w:val="00851C75"/>
    <w:rsid w:val="0085290F"/>
    <w:rsid w:val="00853304"/>
    <w:rsid w:val="00854785"/>
    <w:rsid w:val="00855D75"/>
    <w:rsid w:val="00856F15"/>
    <w:rsid w:val="00860C40"/>
    <w:rsid w:val="0086187B"/>
    <w:rsid w:val="00862DA1"/>
    <w:rsid w:val="00862DDF"/>
    <w:rsid w:val="00862FDC"/>
    <w:rsid w:val="008639C0"/>
    <w:rsid w:val="00864190"/>
    <w:rsid w:val="00864CE9"/>
    <w:rsid w:val="00864E22"/>
    <w:rsid w:val="00864F8A"/>
    <w:rsid w:val="00865C75"/>
    <w:rsid w:val="00865D16"/>
    <w:rsid w:val="00866C59"/>
    <w:rsid w:val="00867033"/>
    <w:rsid w:val="008700E6"/>
    <w:rsid w:val="00871DC2"/>
    <w:rsid w:val="008734CD"/>
    <w:rsid w:val="008746B1"/>
    <w:rsid w:val="0087473C"/>
    <w:rsid w:val="008849AB"/>
    <w:rsid w:val="00884FBE"/>
    <w:rsid w:val="00887971"/>
    <w:rsid w:val="00887CC6"/>
    <w:rsid w:val="008900E4"/>
    <w:rsid w:val="008903E7"/>
    <w:rsid w:val="008905BA"/>
    <w:rsid w:val="00891739"/>
    <w:rsid w:val="008920AE"/>
    <w:rsid w:val="00893B79"/>
    <w:rsid w:val="008944C6"/>
    <w:rsid w:val="008959B8"/>
    <w:rsid w:val="0089655B"/>
    <w:rsid w:val="0089738A"/>
    <w:rsid w:val="008A0683"/>
    <w:rsid w:val="008A09EC"/>
    <w:rsid w:val="008A0A69"/>
    <w:rsid w:val="008A0E68"/>
    <w:rsid w:val="008A130A"/>
    <w:rsid w:val="008A1680"/>
    <w:rsid w:val="008A19B8"/>
    <w:rsid w:val="008A48B3"/>
    <w:rsid w:val="008A6A41"/>
    <w:rsid w:val="008A6D94"/>
    <w:rsid w:val="008A7260"/>
    <w:rsid w:val="008A749E"/>
    <w:rsid w:val="008B0C6C"/>
    <w:rsid w:val="008B1A5B"/>
    <w:rsid w:val="008B1E84"/>
    <w:rsid w:val="008B2230"/>
    <w:rsid w:val="008B365D"/>
    <w:rsid w:val="008B40A2"/>
    <w:rsid w:val="008B4216"/>
    <w:rsid w:val="008B44B9"/>
    <w:rsid w:val="008B56FA"/>
    <w:rsid w:val="008B6CEE"/>
    <w:rsid w:val="008B7E89"/>
    <w:rsid w:val="008C07EB"/>
    <w:rsid w:val="008C093F"/>
    <w:rsid w:val="008C3DDF"/>
    <w:rsid w:val="008C41BE"/>
    <w:rsid w:val="008C41E6"/>
    <w:rsid w:val="008C61D5"/>
    <w:rsid w:val="008C62D4"/>
    <w:rsid w:val="008C6D0F"/>
    <w:rsid w:val="008C6F24"/>
    <w:rsid w:val="008D3F6C"/>
    <w:rsid w:val="008D42C0"/>
    <w:rsid w:val="008D627C"/>
    <w:rsid w:val="008D64C5"/>
    <w:rsid w:val="008D7613"/>
    <w:rsid w:val="008E0986"/>
    <w:rsid w:val="008E1DDC"/>
    <w:rsid w:val="008E2798"/>
    <w:rsid w:val="008E2C81"/>
    <w:rsid w:val="008E43E0"/>
    <w:rsid w:val="008E479B"/>
    <w:rsid w:val="008E6BFF"/>
    <w:rsid w:val="008F1228"/>
    <w:rsid w:val="008F2078"/>
    <w:rsid w:val="008F27F3"/>
    <w:rsid w:val="008F28B8"/>
    <w:rsid w:val="008F3084"/>
    <w:rsid w:val="008F34FD"/>
    <w:rsid w:val="008F36A4"/>
    <w:rsid w:val="008F437E"/>
    <w:rsid w:val="008F47ED"/>
    <w:rsid w:val="008F4D4E"/>
    <w:rsid w:val="009007F3"/>
    <w:rsid w:val="0090103F"/>
    <w:rsid w:val="00901790"/>
    <w:rsid w:val="00902008"/>
    <w:rsid w:val="00902185"/>
    <w:rsid w:val="0090252B"/>
    <w:rsid w:val="00902C6C"/>
    <w:rsid w:val="00903210"/>
    <w:rsid w:val="00904CA2"/>
    <w:rsid w:val="0090514A"/>
    <w:rsid w:val="009058B0"/>
    <w:rsid w:val="00906A69"/>
    <w:rsid w:val="00906C71"/>
    <w:rsid w:val="009103D6"/>
    <w:rsid w:val="0091264E"/>
    <w:rsid w:val="009129E5"/>
    <w:rsid w:val="009132D1"/>
    <w:rsid w:val="009136B0"/>
    <w:rsid w:val="009145DC"/>
    <w:rsid w:val="00915389"/>
    <w:rsid w:val="00915636"/>
    <w:rsid w:val="00916DAB"/>
    <w:rsid w:val="0091760D"/>
    <w:rsid w:val="00921627"/>
    <w:rsid w:val="00922335"/>
    <w:rsid w:val="00923A5D"/>
    <w:rsid w:val="00923ECF"/>
    <w:rsid w:val="00924244"/>
    <w:rsid w:val="00924F9E"/>
    <w:rsid w:val="009253EB"/>
    <w:rsid w:val="009308CA"/>
    <w:rsid w:val="00932056"/>
    <w:rsid w:val="00933BA0"/>
    <w:rsid w:val="009348D7"/>
    <w:rsid w:val="00936220"/>
    <w:rsid w:val="00936C00"/>
    <w:rsid w:val="0093745E"/>
    <w:rsid w:val="00937AC7"/>
    <w:rsid w:val="0094225A"/>
    <w:rsid w:val="0094261F"/>
    <w:rsid w:val="00945B75"/>
    <w:rsid w:val="009460D7"/>
    <w:rsid w:val="00947404"/>
    <w:rsid w:val="0094757B"/>
    <w:rsid w:val="009501C8"/>
    <w:rsid w:val="00950438"/>
    <w:rsid w:val="00950A72"/>
    <w:rsid w:val="0095228E"/>
    <w:rsid w:val="00955A70"/>
    <w:rsid w:val="0095657F"/>
    <w:rsid w:val="0095695A"/>
    <w:rsid w:val="0096000C"/>
    <w:rsid w:val="00960B63"/>
    <w:rsid w:val="009629AA"/>
    <w:rsid w:val="00962A08"/>
    <w:rsid w:val="00962D5E"/>
    <w:rsid w:val="00963267"/>
    <w:rsid w:val="00963711"/>
    <w:rsid w:val="0096643B"/>
    <w:rsid w:val="0096685D"/>
    <w:rsid w:val="009674E1"/>
    <w:rsid w:val="009711F1"/>
    <w:rsid w:val="0097254A"/>
    <w:rsid w:val="00973A7C"/>
    <w:rsid w:val="00973B3B"/>
    <w:rsid w:val="00973D91"/>
    <w:rsid w:val="00974E38"/>
    <w:rsid w:val="00975ADF"/>
    <w:rsid w:val="0097620A"/>
    <w:rsid w:val="00980121"/>
    <w:rsid w:val="0098149F"/>
    <w:rsid w:val="00981D11"/>
    <w:rsid w:val="00982508"/>
    <w:rsid w:val="0098333B"/>
    <w:rsid w:val="00983A81"/>
    <w:rsid w:val="009842A0"/>
    <w:rsid w:val="00986189"/>
    <w:rsid w:val="009862B0"/>
    <w:rsid w:val="00986F42"/>
    <w:rsid w:val="00990724"/>
    <w:rsid w:val="00990B7B"/>
    <w:rsid w:val="00990BE2"/>
    <w:rsid w:val="0099281F"/>
    <w:rsid w:val="00993232"/>
    <w:rsid w:val="00994C90"/>
    <w:rsid w:val="00996170"/>
    <w:rsid w:val="00996B71"/>
    <w:rsid w:val="00996EC0"/>
    <w:rsid w:val="009A0B9D"/>
    <w:rsid w:val="009A2461"/>
    <w:rsid w:val="009A4817"/>
    <w:rsid w:val="009A60F9"/>
    <w:rsid w:val="009A7110"/>
    <w:rsid w:val="009A72CD"/>
    <w:rsid w:val="009A7A64"/>
    <w:rsid w:val="009B1FCD"/>
    <w:rsid w:val="009B3B64"/>
    <w:rsid w:val="009B4C7C"/>
    <w:rsid w:val="009B554D"/>
    <w:rsid w:val="009B61C2"/>
    <w:rsid w:val="009B65EA"/>
    <w:rsid w:val="009B7454"/>
    <w:rsid w:val="009B74E5"/>
    <w:rsid w:val="009B7829"/>
    <w:rsid w:val="009C0B4E"/>
    <w:rsid w:val="009C472F"/>
    <w:rsid w:val="009C655B"/>
    <w:rsid w:val="009C65F5"/>
    <w:rsid w:val="009C665E"/>
    <w:rsid w:val="009C6724"/>
    <w:rsid w:val="009C6C40"/>
    <w:rsid w:val="009C707F"/>
    <w:rsid w:val="009C7466"/>
    <w:rsid w:val="009D21F8"/>
    <w:rsid w:val="009D28C4"/>
    <w:rsid w:val="009D581A"/>
    <w:rsid w:val="009D6215"/>
    <w:rsid w:val="009E1BF5"/>
    <w:rsid w:val="009E3E6C"/>
    <w:rsid w:val="009E520D"/>
    <w:rsid w:val="009E6156"/>
    <w:rsid w:val="009E6AE9"/>
    <w:rsid w:val="009E71CE"/>
    <w:rsid w:val="009E74AA"/>
    <w:rsid w:val="009F0AB1"/>
    <w:rsid w:val="009F1F97"/>
    <w:rsid w:val="009F66E2"/>
    <w:rsid w:val="009F715C"/>
    <w:rsid w:val="00A00D8D"/>
    <w:rsid w:val="00A01FE1"/>
    <w:rsid w:val="00A038AF"/>
    <w:rsid w:val="00A03A4C"/>
    <w:rsid w:val="00A03FFD"/>
    <w:rsid w:val="00A0438C"/>
    <w:rsid w:val="00A0470B"/>
    <w:rsid w:val="00A04D4E"/>
    <w:rsid w:val="00A05949"/>
    <w:rsid w:val="00A10087"/>
    <w:rsid w:val="00A11045"/>
    <w:rsid w:val="00A11B90"/>
    <w:rsid w:val="00A11C33"/>
    <w:rsid w:val="00A13097"/>
    <w:rsid w:val="00A14255"/>
    <w:rsid w:val="00A1462C"/>
    <w:rsid w:val="00A158D3"/>
    <w:rsid w:val="00A1598E"/>
    <w:rsid w:val="00A15AE2"/>
    <w:rsid w:val="00A15BA4"/>
    <w:rsid w:val="00A163EC"/>
    <w:rsid w:val="00A20588"/>
    <w:rsid w:val="00A209DC"/>
    <w:rsid w:val="00A20ED7"/>
    <w:rsid w:val="00A21006"/>
    <w:rsid w:val="00A22611"/>
    <w:rsid w:val="00A227F9"/>
    <w:rsid w:val="00A236D8"/>
    <w:rsid w:val="00A27508"/>
    <w:rsid w:val="00A2756E"/>
    <w:rsid w:val="00A2796C"/>
    <w:rsid w:val="00A279B1"/>
    <w:rsid w:val="00A301DD"/>
    <w:rsid w:val="00A303A4"/>
    <w:rsid w:val="00A320E8"/>
    <w:rsid w:val="00A3226E"/>
    <w:rsid w:val="00A3277F"/>
    <w:rsid w:val="00A32E2D"/>
    <w:rsid w:val="00A345DD"/>
    <w:rsid w:val="00A37505"/>
    <w:rsid w:val="00A41059"/>
    <w:rsid w:val="00A41A28"/>
    <w:rsid w:val="00A41B9F"/>
    <w:rsid w:val="00A4250C"/>
    <w:rsid w:val="00A43AF6"/>
    <w:rsid w:val="00A43F33"/>
    <w:rsid w:val="00A440D1"/>
    <w:rsid w:val="00A444D6"/>
    <w:rsid w:val="00A47713"/>
    <w:rsid w:val="00A47A8E"/>
    <w:rsid w:val="00A47EEF"/>
    <w:rsid w:val="00A50BD8"/>
    <w:rsid w:val="00A50C4C"/>
    <w:rsid w:val="00A51684"/>
    <w:rsid w:val="00A5190C"/>
    <w:rsid w:val="00A535A7"/>
    <w:rsid w:val="00A53BD9"/>
    <w:rsid w:val="00A54953"/>
    <w:rsid w:val="00A549CD"/>
    <w:rsid w:val="00A557F0"/>
    <w:rsid w:val="00A55E00"/>
    <w:rsid w:val="00A568E7"/>
    <w:rsid w:val="00A60676"/>
    <w:rsid w:val="00A615D3"/>
    <w:rsid w:val="00A62FEA"/>
    <w:rsid w:val="00A63204"/>
    <w:rsid w:val="00A6395D"/>
    <w:rsid w:val="00A63A3B"/>
    <w:rsid w:val="00A66828"/>
    <w:rsid w:val="00A6796A"/>
    <w:rsid w:val="00A67DCE"/>
    <w:rsid w:val="00A731CC"/>
    <w:rsid w:val="00A73302"/>
    <w:rsid w:val="00A74956"/>
    <w:rsid w:val="00A754A6"/>
    <w:rsid w:val="00A75C8F"/>
    <w:rsid w:val="00A7670E"/>
    <w:rsid w:val="00A76874"/>
    <w:rsid w:val="00A768F9"/>
    <w:rsid w:val="00A8027C"/>
    <w:rsid w:val="00A80726"/>
    <w:rsid w:val="00A8166F"/>
    <w:rsid w:val="00A85AB2"/>
    <w:rsid w:val="00A85C48"/>
    <w:rsid w:val="00A86FF9"/>
    <w:rsid w:val="00A9156C"/>
    <w:rsid w:val="00A91749"/>
    <w:rsid w:val="00A91DB3"/>
    <w:rsid w:val="00A927C1"/>
    <w:rsid w:val="00A93AC9"/>
    <w:rsid w:val="00A948F8"/>
    <w:rsid w:val="00A956A8"/>
    <w:rsid w:val="00A959F1"/>
    <w:rsid w:val="00A95D21"/>
    <w:rsid w:val="00A95E03"/>
    <w:rsid w:val="00A972C9"/>
    <w:rsid w:val="00A97B73"/>
    <w:rsid w:val="00AA01E8"/>
    <w:rsid w:val="00AA11A1"/>
    <w:rsid w:val="00AA1873"/>
    <w:rsid w:val="00AA2331"/>
    <w:rsid w:val="00AA2848"/>
    <w:rsid w:val="00AA2AA4"/>
    <w:rsid w:val="00AA3882"/>
    <w:rsid w:val="00AA4A16"/>
    <w:rsid w:val="00AA5665"/>
    <w:rsid w:val="00AA6CCD"/>
    <w:rsid w:val="00AA6D2F"/>
    <w:rsid w:val="00AA712F"/>
    <w:rsid w:val="00AA78DE"/>
    <w:rsid w:val="00AA798B"/>
    <w:rsid w:val="00AA7C54"/>
    <w:rsid w:val="00AB0C45"/>
    <w:rsid w:val="00AB1003"/>
    <w:rsid w:val="00AB16FE"/>
    <w:rsid w:val="00AB254B"/>
    <w:rsid w:val="00AB2EFC"/>
    <w:rsid w:val="00AB38D4"/>
    <w:rsid w:val="00AB4AC7"/>
    <w:rsid w:val="00AB5F19"/>
    <w:rsid w:val="00AB69B6"/>
    <w:rsid w:val="00AB69F0"/>
    <w:rsid w:val="00AB7880"/>
    <w:rsid w:val="00AC2070"/>
    <w:rsid w:val="00AC29DA"/>
    <w:rsid w:val="00AC35F2"/>
    <w:rsid w:val="00AC6DDE"/>
    <w:rsid w:val="00AC7778"/>
    <w:rsid w:val="00AD0B5C"/>
    <w:rsid w:val="00AD1439"/>
    <w:rsid w:val="00AD25F5"/>
    <w:rsid w:val="00AD2A91"/>
    <w:rsid w:val="00AD2C7C"/>
    <w:rsid w:val="00AD3496"/>
    <w:rsid w:val="00AD57EF"/>
    <w:rsid w:val="00AD5D92"/>
    <w:rsid w:val="00AE0823"/>
    <w:rsid w:val="00AE1675"/>
    <w:rsid w:val="00AE1AED"/>
    <w:rsid w:val="00AE2193"/>
    <w:rsid w:val="00AE30CC"/>
    <w:rsid w:val="00AE5AA0"/>
    <w:rsid w:val="00AE6102"/>
    <w:rsid w:val="00AE6113"/>
    <w:rsid w:val="00AE709D"/>
    <w:rsid w:val="00AE73E7"/>
    <w:rsid w:val="00AE7651"/>
    <w:rsid w:val="00AE7E3C"/>
    <w:rsid w:val="00AF0BE1"/>
    <w:rsid w:val="00AF1FB9"/>
    <w:rsid w:val="00AF212D"/>
    <w:rsid w:val="00AF2263"/>
    <w:rsid w:val="00AF2888"/>
    <w:rsid w:val="00AF5831"/>
    <w:rsid w:val="00AF613C"/>
    <w:rsid w:val="00AF63F4"/>
    <w:rsid w:val="00AF6C6C"/>
    <w:rsid w:val="00AF7280"/>
    <w:rsid w:val="00B01CCD"/>
    <w:rsid w:val="00B02237"/>
    <w:rsid w:val="00B031E8"/>
    <w:rsid w:val="00B0375F"/>
    <w:rsid w:val="00B04FA6"/>
    <w:rsid w:val="00B054C2"/>
    <w:rsid w:val="00B05B43"/>
    <w:rsid w:val="00B10FAB"/>
    <w:rsid w:val="00B11AF8"/>
    <w:rsid w:val="00B1204F"/>
    <w:rsid w:val="00B15C11"/>
    <w:rsid w:val="00B15E3A"/>
    <w:rsid w:val="00B17023"/>
    <w:rsid w:val="00B17231"/>
    <w:rsid w:val="00B1745A"/>
    <w:rsid w:val="00B17B50"/>
    <w:rsid w:val="00B2068B"/>
    <w:rsid w:val="00B21129"/>
    <w:rsid w:val="00B229A6"/>
    <w:rsid w:val="00B22CCA"/>
    <w:rsid w:val="00B24FF3"/>
    <w:rsid w:val="00B26299"/>
    <w:rsid w:val="00B2676C"/>
    <w:rsid w:val="00B26C56"/>
    <w:rsid w:val="00B30D73"/>
    <w:rsid w:val="00B313C2"/>
    <w:rsid w:val="00B31B7A"/>
    <w:rsid w:val="00B331FC"/>
    <w:rsid w:val="00B33EFB"/>
    <w:rsid w:val="00B35374"/>
    <w:rsid w:val="00B35459"/>
    <w:rsid w:val="00B358C9"/>
    <w:rsid w:val="00B35EE0"/>
    <w:rsid w:val="00B37070"/>
    <w:rsid w:val="00B37090"/>
    <w:rsid w:val="00B370EE"/>
    <w:rsid w:val="00B406EE"/>
    <w:rsid w:val="00B41BBC"/>
    <w:rsid w:val="00B41F2D"/>
    <w:rsid w:val="00B4289B"/>
    <w:rsid w:val="00B446D8"/>
    <w:rsid w:val="00B45041"/>
    <w:rsid w:val="00B45D44"/>
    <w:rsid w:val="00B470DE"/>
    <w:rsid w:val="00B47FF5"/>
    <w:rsid w:val="00B508B5"/>
    <w:rsid w:val="00B51452"/>
    <w:rsid w:val="00B5177B"/>
    <w:rsid w:val="00B51E4C"/>
    <w:rsid w:val="00B533BC"/>
    <w:rsid w:val="00B53CF7"/>
    <w:rsid w:val="00B54C10"/>
    <w:rsid w:val="00B54D21"/>
    <w:rsid w:val="00B56247"/>
    <w:rsid w:val="00B573D8"/>
    <w:rsid w:val="00B57A4D"/>
    <w:rsid w:val="00B60FCE"/>
    <w:rsid w:val="00B61B1B"/>
    <w:rsid w:val="00B62110"/>
    <w:rsid w:val="00B62273"/>
    <w:rsid w:val="00B62B6E"/>
    <w:rsid w:val="00B63849"/>
    <w:rsid w:val="00B64C6E"/>
    <w:rsid w:val="00B64EBA"/>
    <w:rsid w:val="00B65EDB"/>
    <w:rsid w:val="00B6626F"/>
    <w:rsid w:val="00B66B48"/>
    <w:rsid w:val="00B672DE"/>
    <w:rsid w:val="00B73AAC"/>
    <w:rsid w:val="00B7415E"/>
    <w:rsid w:val="00B75986"/>
    <w:rsid w:val="00B75C4F"/>
    <w:rsid w:val="00B76574"/>
    <w:rsid w:val="00B7676C"/>
    <w:rsid w:val="00B76A4F"/>
    <w:rsid w:val="00B8217B"/>
    <w:rsid w:val="00B8227D"/>
    <w:rsid w:val="00B82829"/>
    <w:rsid w:val="00B8318E"/>
    <w:rsid w:val="00B8391F"/>
    <w:rsid w:val="00B84038"/>
    <w:rsid w:val="00B86E07"/>
    <w:rsid w:val="00B8716E"/>
    <w:rsid w:val="00B8763E"/>
    <w:rsid w:val="00B905CD"/>
    <w:rsid w:val="00B91115"/>
    <w:rsid w:val="00B91216"/>
    <w:rsid w:val="00B933A3"/>
    <w:rsid w:val="00B9444C"/>
    <w:rsid w:val="00B9651D"/>
    <w:rsid w:val="00BA061D"/>
    <w:rsid w:val="00BA30CF"/>
    <w:rsid w:val="00BA3618"/>
    <w:rsid w:val="00BA4A3D"/>
    <w:rsid w:val="00BA5300"/>
    <w:rsid w:val="00BA56D7"/>
    <w:rsid w:val="00BA5C98"/>
    <w:rsid w:val="00BA6396"/>
    <w:rsid w:val="00BA6D84"/>
    <w:rsid w:val="00BA7203"/>
    <w:rsid w:val="00BB1E23"/>
    <w:rsid w:val="00BB358D"/>
    <w:rsid w:val="00BB35FB"/>
    <w:rsid w:val="00BB46CE"/>
    <w:rsid w:val="00BB4AC8"/>
    <w:rsid w:val="00BB7CEC"/>
    <w:rsid w:val="00BC0571"/>
    <w:rsid w:val="00BC15C0"/>
    <w:rsid w:val="00BC23E6"/>
    <w:rsid w:val="00BC3398"/>
    <w:rsid w:val="00BC4480"/>
    <w:rsid w:val="00BC5146"/>
    <w:rsid w:val="00BC52C3"/>
    <w:rsid w:val="00BC62BC"/>
    <w:rsid w:val="00BC7AB1"/>
    <w:rsid w:val="00BD0D6D"/>
    <w:rsid w:val="00BD176A"/>
    <w:rsid w:val="00BD2D6F"/>
    <w:rsid w:val="00BD3E8F"/>
    <w:rsid w:val="00BD4068"/>
    <w:rsid w:val="00BD7DF1"/>
    <w:rsid w:val="00BE05C5"/>
    <w:rsid w:val="00BE0C59"/>
    <w:rsid w:val="00BE0F59"/>
    <w:rsid w:val="00BE32D3"/>
    <w:rsid w:val="00BF081B"/>
    <w:rsid w:val="00BF0A05"/>
    <w:rsid w:val="00BF1049"/>
    <w:rsid w:val="00BF53AD"/>
    <w:rsid w:val="00BF6245"/>
    <w:rsid w:val="00C0004A"/>
    <w:rsid w:val="00C01107"/>
    <w:rsid w:val="00C02639"/>
    <w:rsid w:val="00C05124"/>
    <w:rsid w:val="00C0706B"/>
    <w:rsid w:val="00C073FB"/>
    <w:rsid w:val="00C07658"/>
    <w:rsid w:val="00C115F2"/>
    <w:rsid w:val="00C12686"/>
    <w:rsid w:val="00C12D48"/>
    <w:rsid w:val="00C13A73"/>
    <w:rsid w:val="00C13D1D"/>
    <w:rsid w:val="00C14D74"/>
    <w:rsid w:val="00C153C7"/>
    <w:rsid w:val="00C15E84"/>
    <w:rsid w:val="00C16379"/>
    <w:rsid w:val="00C169FF"/>
    <w:rsid w:val="00C17F2D"/>
    <w:rsid w:val="00C20AB6"/>
    <w:rsid w:val="00C2352F"/>
    <w:rsid w:val="00C23628"/>
    <w:rsid w:val="00C2390B"/>
    <w:rsid w:val="00C23AF4"/>
    <w:rsid w:val="00C240E1"/>
    <w:rsid w:val="00C2590E"/>
    <w:rsid w:val="00C25F4C"/>
    <w:rsid w:val="00C272D3"/>
    <w:rsid w:val="00C30196"/>
    <w:rsid w:val="00C30675"/>
    <w:rsid w:val="00C30E57"/>
    <w:rsid w:val="00C31040"/>
    <w:rsid w:val="00C3117F"/>
    <w:rsid w:val="00C31461"/>
    <w:rsid w:val="00C32666"/>
    <w:rsid w:val="00C33E51"/>
    <w:rsid w:val="00C3403C"/>
    <w:rsid w:val="00C35596"/>
    <w:rsid w:val="00C35EAF"/>
    <w:rsid w:val="00C35FBD"/>
    <w:rsid w:val="00C36889"/>
    <w:rsid w:val="00C36A43"/>
    <w:rsid w:val="00C36CCC"/>
    <w:rsid w:val="00C37357"/>
    <w:rsid w:val="00C377BF"/>
    <w:rsid w:val="00C37A29"/>
    <w:rsid w:val="00C40319"/>
    <w:rsid w:val="00C409AB"/>
    <w:rsid w:val="00C40F08"/>
    <w:rsid w:val="00C417A5"/>
    <w:rsid w:val="00C41D66"/>
    <w:rsid w:val="00C41FE8"/>
    <w:rsid w:val="00C4215C"/>
    <w:rsid w:val="00C44DED"/>
    <w:rsid w:val="00C451CA"/>
    <w:rsid w:val="00C452E4"/>
    <w:rsid w:val="00C45C26"/>
    <w:rsid w:val="00C4680A"/>
    <w:rsid w:val="00C46C0D"/>
    <w:rsid w:val="00C4765F"/>
    <w:rsid w:val="00C47E16"/>
    <w:rsid w:val="00C51FFC"/>
    <w:rsid w:val="00C529DE"/>
    <w:rsid w:val="00C52C23"/>
    <w:rsid w:val="00C5421A"/>
    <w:rsid w:val="00C55429"/>
    <w:rsid w:val="00C56D32"/>
    <w:rsid w:val="00C609D1"/>
    <w:rsid w:val="00C61053"/>
    <w:rsid w:val="00C61E7C"/>
    <w:rsid w:val="00C621A0"/>
    <w:rsid w:val="00C6314F"/>
    <w:rsid w:val="00C64A46"/>
    <w:rsid w:val="00C6569C"/>
    <w:rsid w:val="00C7088F"/>
    <w:rsid w:val="00C70EDA"/>
    <w:rsid w:val="00C71583"/>
    <w:rsid w:val="00C72205"/>
    <w:rsid w:val="00C7271E"/>
    <w:rsid w:val="00C72D18"/>
    <w:rsid w:val="00C73DCC"/>
    <w:rsid w:val="00C74117"/>
    <w:rsid w:val="00C741F0"/>
    <w:rsid w:val="00C742BB"/>
    <w:rsid w:val="00C74379"/>
    <w:rsid w:val="00C80114"/>
    <w:rsid w:val="00C828D6"/>
    <w:rsid w:val="00C84C4F"/>
    <w:rsid w:val="00C8539F"/>
    <w:rsid w:val="00C8548A"/>
    <w:rsid w:val="00C8564B"/>
    <w:rsid w:val="00C85BC8"/>
    <w:rsid w:val="00C87B81"/>
    <w:rsid w:val="00C9053E"/>
    <w:rsid w:val="00C910D3"/>
    <w:rsid w:val="00C9153F"/>
    <w:rsid w:val="00C9167A"/>
    <w:rsid w:val="00C922B5"/>
    <w:rsid w:val="00C93EFF"/>
    <w:rsid w:val="00C94B63"/>
    <w:rsid w:val="00C95848"/>
    <w:rsid w:val="00C95907"/>
    <w:rsid w:val="00C95D64"/>
    <w:rsid w:val="00C96822"/>
    <w:rsid w:val="00C978DB"/>
    <w:rsid w:val="00C97FBC"/>
    <w:rsid w:val="00CA0796"/>
    <w:rsid w:val="00CA0F4B"/>
    <w:rsid w:val="00CA112D"/>
    <w:rsid w:val="00CA311D"/>
    <w:rsid w:val="00CA3316"/>
    <w:rsid w:val="00CA333F"/>
    <w:rsid w:val="00CA41E2"/>
    <w:rsid w:val="00CA65CA"/>
    <w:rsid w:val="00CA660C"/>
    <w:rsid w:val="00CA6A03"/>
    <w:rsid w:val="00CA7C67"/>
    <w:rsid w:val="00CB188E"/>
    <w:rsid w:val="00CB1AD6"/>
    <w:rsid w:val="00CB2FF4"/>
    <w:rsid w:val="00CB6830"/>
    <w:rsid w:val="00CB6993"/>
    <w:rsid w:val="00CB6CE9"/>
    <w:rsid w:val="00CC0421"/>
    <w:rsid w:val="00CC0B85"/>
    <w:rsid w:val="00CC156D"/>
    <w:rsid w:val="00CC15FE"/>
    <w:rsid w:val="00CC1744"/>
    <w:rsid w:val="00CC2CBF"/>
    <w:rsid w:val="00CC2FAD"/>
    <w:rsid w:val="00CC57B5"/>
    <w:rsid w:val="00CC77AD"/>
    <w:rsid w:val="00CC7959"/>
    <w:rsid w:val="00CC7B5F"/>
    <w:rsid w:val="00CD0BE9"/>
    <w:rsid w:val="00CD2EC1"/>
    <w:rsid w:val="00CD3589"/>
    <w:rsid w:val="00CD4658"/>
    <w:rsid w:val="00CD555D"/>
    <w:rsid w:val="00CD6BAF"/>
    <w:rsid w:val="00CE1777"/>
    <w:rsid w:val="00CE204D"/>
    <w:rsid w:val="00CE242A"/>
    <w:rsid w:val="00CE3376"/>
    <w:rsid w:val="00CE4096"/>
    <w:rsid w:val="00CE4559"/>
    <w:rsid w:val="00CE48D6"/>
    <w:rsid w:val="00CE5CFA"/>
    <w:rsid w:val="00CE653B"/>
    <w:rsid w:val="00CF0DA1"/>
    <w:rsid w:val="00CF1053"/>
    <w:rsid w:val="00CF170A"/>
    <w:rsid w:val="00CF21FB"/>
    <w:rsid w:val="00CF2D6F"/>
    <w:rsid w:val="00CF4A60"/>
    <w:rsid w:val="00CF4F2B"/>
    <w:rsid w:val="00CF5315"/>
    <w:rsid w:val="00CF54C0"/>
    <w:rsid w:val="00CF646F"/>
    <w:rsid w:val="00CF7A86"/>
    <w:rsid w:val="00D012F4"/>
    <w:rsid w:val="00D014BB"/>
    <w:rsid w:val="00D01907"/>
    <w:rsid w:val="00D036C7"/>
    <w:rsid w:val="00D058FD"/>
    <w:rsid w:val="00D067F1"/>
    <w:rsid w:val="00D06AB9"/>
    <w:rsid w:val="00D07CC7"/>
    <w:rsid w:val="00D10F23"/>
    <w:rsid w:val="00D12200"/>
    <w:rsid w:val="00D12617"/>
    <w:rsid w:val="00D12ECD"/>
    <w:rsid w:val="00D13190"/>
    <w:rsid w:val="00D13757"/>
    <w:rsid w:val="00D14059"/>
    <w:rsid w:val="00D141FB"/>
    <w:rsid w:val="00D143C3"/>
    <w:rsid w:val="00D1505A"/>
    <w:rsid w:val="00D151A8"/>
    <w:rsid w:val="00D15353"/>
    <w:rsid w:val="00D16FBD"/>
    <w:rsid w:val="00D17384"/>
    <w:rsid w:val="00D20380"/>
    <w:rsid w:val="00D212AF"/>
    <w:rsid w:val="00D21A12"/>
    <w:rsid w:val="00D21C6D"/>
    <w:rsid w:val="00D23745"/>
    <w:rsid w:val="00D24F1D"/>
    <w:rsid w:val="00D31315"/>
    <w:rsid w:val="00D34D8D"/>
    <w:rsid w:val="00D3741E"/>
    <w:rsid w:val="00D37938"/>
    <w:rsid w:val="00D408F7"/>
    <w:rsid w:val="00D40D0E"/>
    <w:rsid w:val="00D40F72"/>
    <w:rsid w:val="00D414F0"/>
    <w:rsid w:val="00D427A6"/>
    <w:rsid w:val="00D4336C"/>
    <w:rsid w:val="00D437FF"/>
    <w:rsid w:val="00D44E18"/>
    <w:rsid w:val="00D46DD5"/>
    <w:rsid w:val="00D51A4C"/>
    <w:rsid w:val="00D5208C"/>
    <w:rsid w:val="00D52D1D"/>
    <w:rsid w:val="00D54AB6"/>
    <w:rsid w:val="00D55CD8"/>
    <w:rsid w:val="00D63B7B"/>
    <w:rsid w:val="00D63E4F"/>
    <w:rsid w:val="00D64063"/>
    <w:rsid w:val="00D65EA9"/>
    <w:rsid w:val="00D6632E"/>
    <w:rsid w:val="00D67B8F"/>
    <w:rsid w:val="00D67C8E"/>
    <w:rsid w:val="00D714D3"/>
    <w:rsid w:val="00D7156C"/>
    <w:rsid w:val="00D71FC0"/>
    <w:rsid w:val="00D76C8F"/>
    <w:rsid w:val="00D76CA9"/>
    <w:rsid w:val="00D76CCD"/>
    <w:rsid w:val="00D774D7"/>
    <w:rsid w:val="00D77BC1"/>
    <w:rsid w:val="00D82CBE"/>
    <w:rsid w:val="00D83311"/>
    <w:rsid w:val="00D836A8"/>
    <w:rsid w:val="00D8484B"/>
    <w:rsid w:val="00D858CC"/>
    <w:rsid w:val="00D877D8"/>
    <w:rsid w:val="00D87800"/>
    <w:rsid w:val="00D91AB1"/>
    <w:rsid w:val="00D91E3B"/>
    <w:rsid w:val="00D926E5"/>
    <w:rsid w:val="00D94690"/>
    <w:rsid w:val="00D964C1"/>
    <w:rsid w:val="00D96F53"/>
    <w:rsid w:val="00DA2501"/>
    <w:rsid w:val="00DA5ED4"/>
    <w:rsid w:val="00DB1033"/>
    <w:rsid w:val="00DB1E66"/>
    <w:rsid w:val="00DB3724"/>
    <w:rsid w:val="00DB3E6F"/>
    <w:rsid w:val="00DB4C0B"/>
    <w:rsid w:val="00DB588B"/>
    <w:rsid w:val="00DB5BFC"/>
    <w:rsid w:val="00DB5EFA"/>
    <w:rsid w:val="00DB67B4"/>
    <w:rsid w:val="00DB6AEB"/>
    <w:rsid w:val="00DC0942"/>
    <w:rsid w:val="00DC2292"/>
    <w:rsid w:val="00DC3620"/>
    <w:rsid w:val="00DC476B"/>
    <w:rsid w:val="00DC706E"/>
    <w:rsid w:val="00DC74DC"/>
    <w:rsid w:val="00DD1FBA"/>
    <w:rsid w:val="00DD3297"/>
    <w:rsid w:val="00DD5BAD"/>
    <w:rsid w:val="00DD620C"/>
    <w:rsid w:val="00DD70A8"/>
    <w:rsid w:val="00DD73FC"/>
    <w:rsid w:val="00DD7E24"/>
    <w:rsid w:val="00DE1745"/>
    <w:rsid w:val="00DE2E5A"/>
    <w:rsid w:val="00DE58E1"/>
    <w:rsid w:val="00DE60CF"/>
    <w:rsid w:val="00DE73A6"/>
    <w:rsid w:val="00DE7ABC"/>
    <w:rsid w:val="00DF131A"/>
    <w:rsid w:val="00DF526D"/>
    <w:rsid w:val="00DF5564"/>
    <w:rsid w:val="00DF61BB"/>
    <w:rsid w:val="00DF7297"/>
    <w:rsid w:val="00E0197B"/>
    <w:rsid w:val="00E01F81"/>
    <w:rsid w:val="00E02543"/>
    <w:rsid w:val="00E03079"/>
    <w:rsid w:val="00E0331D"/>
    <w:rsid w:val="00E035C2"/>
    <w:rsid w:val="00E0367A"/>
    <w:rsid w:val="00E03C34"/>
    <w:rsid w:val="00E0403E"/>
    <w:rsid w:val="00E04158"/>
    <w:rsid w:val="00E06713"/>
    <w:rsid w:val="00E06AE3"/>
    <w:rsid w:val="00E06B88"/>
    <w:rsid w:val="00E06FAD"/>
    <w:rsid w:val="00E1149C"/>
    <w:rsid w:val="00E11A42"/>
    <w:rsid w:val="00E11C0C"/>
    <w:rsid w:val="00E120B9"/>
    <w:rsid w:val="00E122C5"/>
    <w:rsid w:val="00E125E2"/>
    <w:rsid w:val="00E12A8A"/>
    <w:rsid w:val="00E13E4F"/>
    <w:rsid w:val="00E13F05"/>
    <w:rsid w:val="00E141E0"/>
    <w:rsid w:val="00E14F8F"/>
    <w:rsid w:val="00E154B2"/>
    <w:rsid w:val="00E168B8"/>
    <w:rsid w:val="00E16A11"/>
    <w:rsid w:val="00E16CD6"/>
    <w:rsid w:val="00E17C78"/>
    <w:rsid w:val="00E2145E"/>
    <w:rsid w:val="00E21B54"/>
    <w:rsid w:val="00E21FD8"/>
    <w:rsid w:val="00E22217"/>
    <w:rsid w:val="00E238B4"/>
    <w:rsid w:val="00E2625D"/>
    <w:rsid w:val="00E30448"/>
    <w:rsid w:val="00E30C7B"/>
    <w:rsid w:val="00E31478"/>
    <w:rsid w:val="00E33063"/>
    <w:rsid w:val="00E3451F"/>
    <w:rsid w:val="00E34D9C"/>
    <w:rsid w:val="00E35457"/>
    <w:rsid w:val="00E35EF8"/>
    <w:rsid w:val="00E36CB7"/>
    <w:rsid w:val="00E3717D"/>
    <w:rsid w:val="00E37E73"/>
    <w:rsid w:val="00E40DFA"/>
    <w:rsid w:val="00E414EC"/>
    <w:rsid w:val="00E430B2"/>
    <w:rsid w:val="00E4533E"/>
    <w:rsid w:val="00E5089C"/>
    <w:rsid w:val="00E5122A"/>
    <w:rsid w:val="00E5139D"/>
    <w:rsid w:val="00E514B8"/>
    <w:rsid w:val="00E5217F"/>
    <w:rsid w:val="00E536DA"/>
    <w:rsid w:val="00E5485B"/>
    <w:rsid w:val="00E54E86"/>
    <w:rsid w:val="00E54F96"/>
    <w:rsid w:val="00E56E32"/>
    <w:rsid w:val="00E57C8E"/>
    <w:rsid w:val="00E6021A"/>
    <w:rsid w:val="00E61019"/>
    <w:rsid w:val="00E6209E"/>
    <w:rsid w:val="00E62AB4"/>
    <w:rsid w:val="00E62E27"/>
    <w:rsid w:val="00E65127"/>
    <w:rsid w:val="00E65150"/>
    <w:rsid w:val="00E666E1"/>
    <w:rsid w:val="00E66C58"/>
    <w:rsid w:val="00E67487"/>
    <w:rsid w:val="00E6794B"/>
    <w:rsid w:val="00E70815"/>
    <w:rsid w:val="00E71578"/>
    <w:rsid w:val="00E72747"/>
    <w:rsid w:val="00E74040"/>
    <w:rsid w:val="00E74BF3"/>
    <w:rsid w:val="00E76099"/>
    <w:rsid w:val="00E77C82"/>
    <w:rsid w:val="00E77F70"/>
    <w:rsid w:val="00E80400"/>
    <w:rsid w:val="00E80A86"/>
    <w:rsid w:val="00E8129E"/>
    <w:rsid w:val="00E82673"/>
    <w:rsid w:val="00E855BC"/>
    <w:rsid w:val="00E86F68"/>
    <w:rsid w:val="00E92A4F"/>
    <w:rsid w:val="00E92C4F"/>
    <w:rsid w:val="00E9444F"/>
    <w:rsid w:val="00EA002A"/>
    <w:rsid w:val="00EA04B9"/>
    <w:rsid w:val="00EA09FC"/>
    <w:rsid w:val="00EA0C1D"/>
    <w:rsid w:val="00EA11FA"/>
    <w:rsid w:val="00EA1384"/>
    <w:rsid w:val="00EA2E75"/>
    <w:rsid w:val="00EA5439"/>
    <w:rsid w:val="00EA6D9F"/>
    <w:rsid w:val="00EB072E"/>
    <w:rsid w:val="00EB11D6"/>
    <w:rsid w:val="00EB1E30"/>
    <w:rsid w:val="00EB1E73"/>
    <w:rsid w:val="00EB2F8B"/>
    <w:rsid w:val="00EB3405"/>
    <w:rsid w:val="00EB3E6F"/>
    <w:rsid w:val="00EB45DF"/>
    <w:rsid w:val="00EB4A49"/>
    <w:rsid w:val="00EB555E"/>
    <w:rsid w:val="00EB5A05"/>
    <w:rsid w:val="00EB5CEB"/>
    <w:rsid w:val="00EB5EB3"/>
    <w:rsid w:val="00EB6966"/>
    <w:rsid w:val="00EB6A2E"/>
    <w:rsid w:val="00EB6C1D"/>
    <w:rsid w:val="00EB7845"/>
    <w:rsid w:val="00EC1755"/>
    <w:rsid w:val="00EC1DF0"/>
    <w:rsid w:val="00EC1ECB"/>
    <w:rsid w:val="00EC2616"/>
    <w:rsid w:val="00EC478D"/>
    <w:rsid w:val="00EC52EB"/>
    <w:rsid w:val="00EC5C62"/>
    <w:rsid w:val="00EC5D75"/>
    <w:rsid w:val="00EC6F75"/>
    <w:rsid w:val="00EC758C"/>
    <w:rsid w:val="00EC7BA8"/>
    <w:rsid w:val="00ED126A"/>
    <w:rsid w:val="00ED15F1"/>
    <w:rsid w:val="00ED1630"/>
    <w:rsid w:val="00ED1BD8"/>
    <w:rsid w:val="00ED1DC2"/>
    <w:rsid w:val="00ED1E15"/>
    <w:rsid w:val="00ED1EDE"/>
    <w:rsid w:val="00ED3923"/>
    <w:rsid w:val="00ED4DAF"/>
    <w:rsid w:val="00ED553A"/>
    <w:rsid w:val="00EE044F"/>
    <w:rsid w:val="00EE0908"/>
    <w:rsid w:val="00EE102F"/>
    <w:rsid w:val="00EE1585"/>
    <w:rsid w:val="00EE190B"/>
    <w:rsid w:val="00EF01B2"/>
    <w:rsid w:val="00EF022D"/>
    <w:rsid w:val="00EF12E1"/>
    <w:rsid w:val="00EF1ACC"/>
    <w:rsid w:val="00EF1D11"/>
    <w:rsid w:val="00EF30C4"/>
    <w:rsid w:val="00EF437A"/>
    <w:rsid w:val="00EF5C55"/>
    <w:rsid w:val="00EF6C81"/>
    <w:rsid w:val="00EF7018"/>
    <w:rsid w:val="00EF73D0"/>
    <w:rsid w:val="00EF7E4D"/>
    <w:rsid w:val="00F01A20"/>
    <w:rsid w:val="00F02538"/>
    <w:rsid w:val="00F032D2"/>
    <w:rsid w:val="00F033FA"/>
    <w:rsid w:val="00F03CBE"/>
    <w:rsid w:val="00F048C9"/>
    <w:rsid w:val="00F0634C"/>
    <w:rsid w:val="00F1048B"/>
    <w:rsid w:val="00F10519"/>
    <w:rsid w:val="00F10DCD"/>
    <w:rsid w:val="00F15FFF"/>
    <w:rsid w:val="00F16426"/>
    <w:rsid w:val="00F169B8"/>
    <w:rsid w:val="00F229D0"/>
    <w:rsid w:val="00F249D1"/>
    <w:rsid w:val="00F26C0A"/>
    <w:rsid w:val="00F26D29"/>
    <w:rsid w:val="00F2713B"/>
    <w:rsid w:val="00F27C7E"/>
    <w:rsid w:val="00F32874"/>
    <w:rsid w:val="00F33211"/>
    <w:rsid w:val="00F3401D"/>
    <w:rsid w:val="00F34BBF"/>
    <w:rsid w:val="00F34EF0"/>
    <w:rsid w:val="00F35320"/>
    <w:rsid w:val="00F36164"/>
    <w:rsid w:val="00F371A2"/>
    <w:rsid w:val="00F377F0"/>
    <w:rsid w:val="00F40AA1"/>
    <w:rsid w:val="00F41E1D"/>
    <w:rsid w:val="00F4203D"/>
    <w:rsid w:val="00F421AB"/>
    <w:rsid w:val="00F42CE0"/>
    <w:rsid w:val="00F43C2D"/>
    <w:rsid w:val="00F44FBE"/>
    <w:rsid w:val="00F451E5"/>
    <w:rsid w:val="00F46AC3"/>
    <w:rsid w:val="00F47915"/>
    <w:rsid w:val="00F47A7C"/>
    <w:rsid w:val="00F5064C"/>
    <w:rsid w:val="00F5065C"/>
    <w:rsid w:val="00F50D31"/>
    <w:rsid w:val="00F50E68"/>
    <w:rsid w:val="00F53C45"/>
    <w:rsid w:val="00F53E60"/>
    <w:rsid w:val="00F554D5"/>
    <w:rsid w:val="00F571C8"/>
    <w:rsid w:val="00F60CB3"/>
    <w:rsid w:val="00F635C5"/>
    <w:rsid w:val="00F64A20"/>
    <w:rsid w:val="00F64F23"/>
    <w:rsid w:val="00F65F2D"/>
    <w:rsid w:val="00F6766B"/>
    <w:rsid w:val="00F677CB"/>
    <w:rsid w:val="00F67AB6"/>
    <w:rsid w:val="00F7092D"/>
    <w:rsid w:val="00F71109"/>
    <w:rsid w:val="00F71878"/>
    <w:rsid w:val="00F72420"/>
    <w:rsid w:val="00F72F3C"/>
    <w:rsid w:val="00F73F12"/>
    <w:rsid w:val="00F74823"/>
    <w:rsid w:val="00F74B3E"/>
    <w:rsid w:val="00F74F48"/>
    <w:rsid w:val="00F750B8"/>
    <w:rsid w:val="00F7619E"/>
    <w:rsid w:val="00F81DC7"/>
    <w:rsid w:val="00F83CBE"/>
    <w:rsid w:val="00F83E72"/>
    <w:rsid w:val="00F84518"/>
    <w:rsid w:val="00F846CB"/>
    <w:rsid w:val="00F85FEB"/>
    <w:rsid w:val="00F870F4"/>
    <w:rsid w:val="00F87BDA"/>
    <w:rsid w:val="00F87EE9"/>
    <w:rsid w:val="00F907C3"/>
    <w:rsid w:val="00F910EA"/>
    <w:rsid w:val="00F912D3"/>
    <w:rsid w:val="00F91657"/>
    <w:rsid w:val="00F91D1F"/>
    <w:rsid w:val="00F921A5"/>
    <w:rsid w:val="00F93737"/>
    <w:rsid w:val="00F93AE0"/>
    <w:rsid w:val="00F93F0B"/>
    <w:rsid w:val="00F9472C"/>
    <w:rsid w:val="00F96719"/>
    <w:rsid w:val="00F97143"/>
    <w:rsid w:val="00F97F88"/>
    <w:rsid w:val="00FA0B0E"/>
    <w:rsid w:val="00FA0E70"/>
    <w:rsid w:val="00FA15FD"/>
    <w:rsid w:val="00FA162E"/>
    <w:rsid w:val="00FA1CC7"/>
    <w:rsid w:val="00FA2AE8"/>
    <w:rsid w:val="00FA3098"/>
    <w:rsid w:val="00FA33FB"/>
    <w:rsid w:val="00FA38AD"/>
    <w:rsid w:val="00FA39BB"/>
    <w:rsid w:val="00FA5ABF"/>
    <w:rsid w:val="00FA5DD0"/>
    <w:rsid w:val="00FA65C6"/>
    <w:rsid w:val="00FB1121"/>
    <w:rsid w:val="00FB1B43"/>
    <w:rsid w:val="00FB2226"/>
    <w:rsid w:val="00FB379F"/>
    <w:rsid w:val="00FB695C"/>
    <w:rsid w:val="00FB7C13"/>
    <w:rsid w:val="00FC0ECC"/>
    <w:rsid w:val="00FC3492"/>
    <w:rsid w:val="00FC35CC"/>
    <w:rsid w:val="00FC4CFC"/>
    <w:rsid w:val="00FC5983"/>
    <w:rsid w:val="00FC63E1"/>
    <w:rsid w:val="00FC7726"/>
    <w:rsid w:val="00FC7DFB"/>
    <w:rsid w:val="00FD0281"/>
    <w:rsid w:val="00FD02F2"/>
    <w:rsid w:val="00FD327A"/>
    <w:rsid w:val="00FD362C"/>
    <w:rsid w:val="00FD4788"/>
    <w:rsid w:val="00FD7BB1"/>
    <w:rsid w:val="00FE00C4"/>
    <w:rsid w:val="00FE169A"/>
    <w:rsid w:val="00FE2176"/>
    <w:rsid w:val="00FE3281"/>
    <w:rsid w:val="00FE43DA"/>
    <w:rsid w:val="00FE4D1D"/>
    <w:rsid w:val="00FE5D18"/>
    <w:rsid w:val="00FE6EA2"/>
    <w:rsid w:val="00FE75B4"/>
    <w:rsid w:val="00FE770E"/>
    <w:rsid w:val="00FE7A3C"/>
    <w:rsid w:val="00FF00A1"/>
    <w:rsid w:val="00FF062B"/>
    <w:rsid w:val="00FF0765"/>
    <w:rsid w:val="00FF2318"/>
    <w:rsid w:val="00FF2D86"/>
    <w:rsid w:val="00FF37C8"/>
    <w:rsid w:val="00FF4D15"/>
    <w:rsid w:val="00FF5F9C"/>
    <w:rsid w:val="00FF69C5"/>
    <w:rsid w:val="00FF6E90"/>
    <w:rsid w:val="00FF7169"/>
    <w:rsid w:val="00FF7F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6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9FC"/>
    <w:pPr>
      <w:suppressAutoHyphens/>
      <w:spacing w:after="200" w:line="276" w:lineRule="auto"/>
      <w:jc w:val="both"/>
    </w:pPr>
    <w:rPr>
      <w:rFonts w:ascii="Calibri" w:hAnsi="Calibri" w:cs="Calibri"/>
      <w:sz w:val="22"/>
      <w:szCs w:val="22"/>
      <w:lang w:eastAsia="zh-CN"/>
    </w:rPr>
  </w:style>
  <w:style w:type="paragraph" w:styleId="1">
    <w:name w:val="heading 1"/>
    <w:basedOn w:val="a"/>
    <w:next w:val="a"/>
    <w:qFormat/>
    <w:rsid w:val="00D51A4C"/>
    <w:pPr>
      <w:keepNext/>
      <w:numPr>
        <w:numId w:val="1"/>
      </w:numPr>
      <w:spacing w:after="0" w:line="240" w:lineRule="auto"/>
      <w:jc w:val="center"/>
      <w:outlineLvl w:val="0"/>
    </w:pPr>
    <w:rPr>
      <w:rFonts w:cs="Times New Roman"/>
      <w:sz w:val="32"/>
      <w:szCs w:val="32"/>
    </w:rPr>
  </w:style>
  <w:style w:type="paragraph" w:styleId="2">
    <w:name w:val="heading 2"/>
    <w:basedOn w:val="a"/>
    <w:next w:val="a"/>
    <w:uiPriority w:val="9"/>
    <w:qFormat/>
    <w:rsid w:val="00D51A4C"/>
    <w:pPr>
      <w:keepNext/>
      <w:numPr>
        <w:ilvl w:val="1"/>
        <w:numId w:val="1"/>
      </w:numPr>
      <w:spacing w:after="0" w:line="240" w:lineRule="auto"/>
      <w:jc w:val="center"/>
      <w:outlineLvl w:val="1"/>
    </w:pPr>
    <w:rPr>
      <w:rFonts w:cs="Times New Roman"/>
      <w:b/>
      <w:bCs/>
      <w:sz w:val="28"/>
      <w:szCs w:val="28"/>
    </w:rPr>
  </w:style>
  <w:style w:type="paragraph" w:styleId="3">
    <w:name w:val="heading 3"/>
    <w:basedOn w:val="a"/>
    <w:next w:val="a"/>
    <w:link w:val="30"/>
    <w:uiPriority w:val="9"/>
    <w:semiHidden/>
    <w:unhideWhenUsed/>
    <w:qFormat/>
    <w:rsid w:val="00495607"/>
    <w:pPr>
      <w:keepNext/>
      <w:keepLines/>
      <w:suppressAutoHyphens w:val="0"/>
      <w:spacing w:before="200" w:after="0"/>
      <w:jc w:val="left"/>
      <w:outlineLvl w:val="2"/>
    </w:pPr>
    <w:rPr>
      <w:rFonts w:ascii="Cambria" w:hAnsi="Cambria" w:cs="Times New Roman"/>
      <w:b/>
      <w:bCs/>
      <w:color w:val="4F81BD"/>
    </w:rPr>
  </w:style>
  <w:style w:type="paragraph" w:styleId="4">
    <w:name w:val="heading 4"/>
    <w:basedOn w:val="a"/>
    <w:next w:val="a"/>
    <w:link w:val="40"/>
    <w:uiPriority w:val="9"/>
    <w:semiHidden/>
    <w:unhideWhenUsed/>
    <w:qFormat/>
    <w:rsid w:val="00495607"/>
    <w:pPr>
      <w:keepNext/>
      <w:keepLines/>
      <w:suppressAutoHyphens w:val="0"/>
      <w:spacing w:before="200" w:after="0"/>
      <w:jc w:val="left"/>
      <w:outlineLvl w:val="3"/>
    </w:pPr>
    <w:rPr>
      <w:rFonts w:ascii="Cambria" w:hAnsi="Cambria" w:cs="Times New Roman"/>
      <w:b/>
      <w:bCs/>
      <w:i/>
      <w:iCs/>
      <w:color w:val="4F81BD"/>
    </w:rPr>
  </w:style>
  <w:style w:type="paragraph" w:styleId="5">
    <w:name w:val="heading 5"/>
    <w:basedOn w:val="a"/>
    <w:next w:val="a"/>
    <w:link w:val="50"/>
    <w:uiPriority w:val="9"/>
    <w:semiHidden/>
    <w:unhideWhenUsed/>
    <w:qFormat/>
    <w:rsid w:val="00495607"/>
    <w:pPr>
      <w:keepNext/>
      <w:keepLines/>
      <w:suppressAutoHyphens w:val="0"/>
      <w:spacing w:before="200" w:after="0"/>
      <w:jc w:val="left"/>
      <w:outlineLvl w:val="4"/>
    </w:pPr>
    <w:rPr>
      <w:rFonts w:ascii="Cambria" w:hAnsi="Cambria" w:cs="Times New Roman"/>
      <w:color w:val="243F60"/>
    </w:rPr>
  </w:style>
  <w:style w:type="paragraph" w:styleId="6">
    <w:name w:val="heading 6"/>
    <w:basedOn w:val="a"/>
    <w:next w:val="a"/>
    <w:link w:val="60"/>
    <w:uiPriority w:val="9"/>
    <w:semiHidden/>
    <w:unhideWhenUsed/>
    <w:qFormat/>
    <w:rsid w:val="00495607"/>
    <w:pPr>
      <w:keepNext/>
      <w:keepLines/>
      <w:suppressAutoHyphens w:val="0"/>
      <w:spacing w:before="200" w:after="0"/>
      <w:jc w:val="left"/>
      <w:outlineLvl w:val="5"/>
    </w:pPr>
    <w:rPr>
      <w:rFonts w:ascii="Cambria" w:hAnsi="Cambria" w:cs="Times New Roman"/>
      <w:i/>
      <w:iCs/>
      <w:color w:val="243F60"/>
    </w:rPr>
  </w:style>
  <w:style w:type="paragraph" w:styleId="7">
    <w:name w:val="heading 7"/>
    <w:basedOn w:val="a"/>
    <w:next w:val="a"/>
    <w:link w:val="70"/>
    <w:uiPriority w:val="9"/>
    <w:semiHidden/>
    <w:unhideWhenUsed/>
    <w:qFormat/>
    <w:rsid w:val="00495607"/>
    <w:pPr>
      <w:keepNext/>
      <w:keepLines/>
      <w:suppressAutoHyphens w:val="0"/>
      <w:spacing w:before="200" w:after="0"/>
      <w:jc w:val="left"/>
      <w:outlineLvl w:val="6"/>
    </w:pPr>
    <w:rPr>
      <w:rFonts w:ascii="Cambria" w:hAnsi="Cambria" w:cs="Times New Roman"/>
      <w:i/>
      <w:iCs/>
      <w:color w:val="404040"/>
    </w:rPr>
  </w:style>
  <w:style w:type="paragraph" w:styleId="8">
    <w:name w:val="heading 8"/>
    <w:basedOn w:val="a"/>
    <w:next w:val="a"/>
    <w:link w:val="80"/>
    <w:uiPriority w:val="9"/>
    <w:semiHidden/>
    <w:unhideWhenUsed/>
    <w:qFormat/>
    <w:rsid w:val="00495607"/>
    <w:pPr>
      <w:keepNext/>
      <w:keepLines/>
      <w:suppressAutoHyphens w:val="0"/>
      <w:spacing w:before="200" w:after="0"/>
      <w:jc w:val="left"/>
      <w:outlineLvl w:val="7"/>
    </w:pPr>
    <w:rPr>
      <w:rFonts w:ascii="Cambria" w:hAnsi="Cambria" w:cs="Times New Roman"/>
      <w:color w:val="404040"/>
      <w:sz w:val="20"/>
      <w:szCs w:val="20"/>
    </w:rPr>
  </w:style>
  <w:style w:type="paragraph" w:styleId="9">
    <w:name w:val="heading 9"/>
    <w:basedOn w:val="a"/>
    <w:next w:val="a"/>
    <w:link w:val="90"/>
    <w:uiPriority w:val="9"/>
    <w:semiHidden/>
    <w:unhideWhenUsed/>
    <w:qFormat/>
    <w:rsid w:val="00495607"/>
    <w:pPr>
      <w:keepNext/>
      <w:keepLines/>
      <w:suppressAutoHyphens w:val="0"/>
      <w:spacing w:before="200" w:after="0"/>
      <w:jc w:val="left"/>
      <w:outlineLvl w:val="8"/>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sid w:val="00495607"/>
    <w:rPr>
      <w:rFonts w:ascii="Cambria" w:eastAsia="Times New Roman" w:hAnsi="Cambria" w:cs="Times New Roman"/>
      <w:b/>
      <w:bCs/>
      <w:color w:val="4F81BD"/>
      <w:sz w:val="22"/>
      <w:szCs w:val="22"/>
    </w:rPr>
  </w:style>
  <w:style w:type="character" w:customStyle="1" w:styleId="40">
    <w:name w:val="Заголовок 4 Знак"/>
    <w:link w:val="4"/>
    <w:uiPriority w:val="9"/>
    <w:semiHidden/>
    <w:rsid w:val="00495607"/>
    <w:rPr>
      <w:rFonts w:ascii="Cambria" w:eastAsia="Times New Roman" w:hAnsi="Cambria" w:cs="Times New Roman"/>
      <w:b/>
      <w:bCs/>
      <w:i/>
      <w:iCs/>
      <w:color w:val="4F81BD"/>
      <w:sz w:val="22"/>
      <w:szCs w:val="22"/>
    </w:rPr>
  </w:style>
  <w:style w:type="character" w:customStyle="1" w:styleId="50">
    <w:name w:val="Заголовок 5 Знак"/>
    <w:link w:val="5"/>
    <w:uiPriority w:val="9"/>
    <w:semiHidden/>
    <w:rsid w:val="00495607"/>
    <w:rPr>
      <w:rFonts w:ascii="Cambria" w:eastAsia="Times New Roman" w:hAnsi="Cambria" w:cs="Times New Roman"/>
      <w:color w:val="243F60"/>
      <w:sz w:val="22"/>
      <w:szCs w:val="22"/>
    </w:rPr>
  </w:style>
  <w:style w:type="character" w:customStyle="1" w:styleId="60">
    <w:name w:val="Заголовок 6 Знак"/>
    <w:link w:val="6"/>
    <w:uiPriority w:val="9"/>
    <w:semiHidden/>
    <w:rsid w:val="00495607"/>
    <w:rPr>
      <w:rFonts w:ascii="Cambria" w:eastAsia="Times New Roman" w:hAnsi="Cambria" w:cs="Times New Roman"/>
      <w:i/>
      <w:iCs/>
      <w:color w:val="243F60"/>
      <w:sz w:val="22"/>
      <w:szCs w:val="22"/>
    </w:rPr>
  </w:style>
  <w:style w:type="character" w:customStyle="1" w:styleId="70">
    <w:name w:val="Заголовок 7 Знак"/>
    <w:link w:val="7"/>
    <w:uiPriority w:val="9"/>
    <w:semiHidden/>
    <w:rsid w:val="00495607"/>
    <w:rPr>
      <w:rFonts w:ascii="Cambria" w:eastAsia="Times New Roman" w:hAnsi="Cambria" w:cs="Times New Roman"/>
      <w:i/>
      <w:iCs/>
      <w:color w:val="404040"/>
      <w:sz w:val="22"/>
      <w:szCs w:val="22"/>
    </w:rPr>
  </w:style>
  <w:style w:type="character" w:customStyle="1" w:styleId="80">
    <w:name w:val="Заголовок 8 Знак"/>
    <w:link w:val="8"/>
    <w:uiPriority w:val="9"/>
    <w:semiHidden/>
    <w:rsid w:val="00495607"/>
    <w:rPr>
      <w:rFonts w:ascii="Cambria" w:eastAsia="Times New Roman" w:hAnsi="Cambria" w:cs="Times New Roman"/>
      <w:color w:val="404040"/>
    </w:rPr>
  </w:style>
  <w:style w:type="character" w:customStyle="1" w:styleId="90">
    <w:name w:val="Заголовок 9 Знак"/>
    <w:link w:val="9"/>
    <w:uiPriority w:val="9"/>
    <w:semiHidden/>
    <w:rsid w:val="00495607"/>
    <w:rPr>
      <w:rFonts w:ascii="Cambria" w:eastAsia="Times New Roman" w:hAnsi="Cambria" w:cs="Times New Roman"/>
      <w:i/>
      <w:iCs/>
      <w:color w:val="404040"/>
    </w:rPr>
  </w:style>
  <w:style w:type="character" w:customStyle="1" w:styleId="WW8Num1z0">
    <w:name w:val="WW8Num1z0"/>
    <w:rsid w:val="00D51A4C"/>
  </w:style>
  <w:style w:type="character" w:customStyle="1" w:styleId="WW8Num1z1">
    <w:name w:val="WW8Num1z1"/>
    <w:rsid w:val="00D51A4C"/>
  </w:style>
  <w:style w:type="character" w:customStyle="1" w:styleId="WW8Num1z2">
    <w:name w:val="WW8Num1z2"/>
    <w:rsid w:val="00D51A4C"/>
  </w:style>
  <w:style w:type="character" w:customStyle="1" w:styleId="WW8Num1z3">
    <w:name w:val="WW8Num1z3"/>
    <w:rsid w:val="00D51A4C"/>
  </w:style>
  <w:style w:type="character" w:customStyle="1" w:styleId="WW8Num1z4">
    <w:name w:val="WW8Num1z4"/>
    <w:rsid w:val="00D51A4C"/>
  </w:style>
  <w:style w:type="character" w:customStyle="1" w:styleId="WW8Num1z5">
    <w:name w:val="WW8Num1z5"/>
    <w:rsid w:val="00D51A4C"/>
  </w:style>
  <w:style w:type="character" w:customStyle="1" w:styleId="WW8Num1z6">
    <w:name w:val="WW8Num1z6"/>
    <w:rsid w:val="00D51A4C"/>
  </w:style>
  <w:style w:type="character" w:customStyle="1" w:styleId="WW8Num1z7">
    <w:name w:val="WW8Num1z7"/>
    <w:rsid w:val="00D51A4C"/>
  </w:style>
  <w:style w:type="character" w:customStyle="1" w:styleId="WW8Num1z8">
    <w:name w:val="WW8Num1z8"/>
    <w:rsid w:val="00D51A4C"/>
  </w:style>
  <w:style w:type="character" w:customStyle="1" w:styleId="31">
    <w:name w:val="Основной шрифт абзаца3"/>
    <w:rsid w:val="00D51A4C"/>
  </w:style>
  <w:style w:type="character" w:customStyle="1" w:styleId="20">
    <w:name w:val="Основной шрифт абзаца2"/>
    <w:rsid w:val="00D51A4C"/>
  </w:style>
  <w:style w:type="character" w:customStyle="1" w:styleId="10">
    <w:name w:val="Основной шрифт абзаца1"/>
    <w:rsid w:val="00D51A4C"/>
  </w:style>
  <w:style w:type="character" w:customStyle="1" w:styleId="11">
    <w:name w:val="Заголовок 1 Знак"/>
    <w:rsid w:val="00D51A4C"/>
    <w:rPr>
      <w:rFonts w:ascii="Times New Roman" w:hAnsi="Times New Roman" w:cs="Times New Roman"/>
      <w:sz w:val="20"/>
      <w:szCs w:val="20"/>
    </w:rPr>
  </w:style>
  <w:style w:type="character" w:customStyle="1" w:styleId="21">
    <w:name w:val="Заголовок 2 Знак"/>
    <w:uiPriority w:val="9"/>
    <w:rsid w:val="00D51A4C"/>
    <w:rPr>
      <w:rFonts w:ascii="Times New Roman" w:hAnsi="Times New Roman" w:cs="Times New Roman"/>
      <w:b/>
      <w:bCs/>
      <w:sz w:val="20"/>
      <w:szCs w:val="20"/>
    </w:rPr>
  </w:style>
  <w:style w:type="character" w:customStyle="1" w:styleId="a3">
    <w:name w:val="Текст выноски Знак"/>
    <w:uiPriority w:val="99"/>
    <w:rsid w:val="00D51A4C"/>
    <w:rPr>
      <w:rFonts w:ascii="Tahoma" w:hAnsi="Tahoma" w:cs="Tahoma"/>
      <w:sz w:val="16"/>
      <w:szCs w:val="16"/>
    </w:rPr>
  </w:style>
  <w:style w:type="character" w:customStyle="1" w:styleId="ConsPlusNormal">
    <w:name w:val="ConsPlusNormal Знак"/>
    <w:rsid w:val="00D51A4C"/>
    <w:rPr>
      <w:rFonts w:ascii="Arial" w:hAnsi="Arial" w:cs="Arial"/>
      <w:lang w:val="ru-RU" w:bidi="ar-SA"/>
    </w:rPr>
  </w:style>
  <w:style w:type="paragraph" w:customStyle="1" w:styleId="a4">
    <w:name w:val="Заголовок"/>
    <w:basedOn w:val="a"/>
    <w:next w:val="a5"/>
    <w:rsid w:val="00D51A4C"/>
    <w:pPr>
      <w:keepNext/>
      <w:spacing w:before="240" w:after="120"/>
    </w:pPr>
    <w:rPr>
      <w:rFonts w:ascii="Arial" w:eastAsia="Microsoft YaHei" w:hAnsi="Arial" w:cs="Mangal"/>
      <w:sz w:val="28"/>
      <w:szCs w:val="28"/>
    </w:rPr>
  </w:style>
  <w:style w:type="paragraph" w:styleId="a5">
    <w:name w:val="Body Text"/>
    <w:basedOn w:val="a"/>
    <w:link w:val="a6"/>
    <w:rsid w:val="00D51A4C"/>
    <w:pPr>
      <w:spacing w:after="120"/>
    </w:pPr>
    <w:rPr>
      <w:rFonts w:cs="Times New Roman"/>
    </w:rPr>
  </w:style>
  <w:style w:type="character" w:customStyle="1" w:styleId="a6">
    <w:name w:val="Основной текст Знак"/>
    <w:link w:val="a5"/>
    <w:rsid w:val="00495607"/>
    <w:rPr>
      <w:rFonts w:ascii="Calibri" w:hAnsi="Calibri" w:cs="Calibri"/>
      <w:sz w:val="22"/>
      <w:szCs w:val="22"/>
      <w:lang w:eastAsia="zh-CN"/>
    </w:rPr>
  </w:style>
  <w:style w:type="paragraph" w:styleId="a7">
    <w:name w:val="List"/>
    <w:basedOn w:val="a5"/>
    <w:rsid w:val="00D51A4C"/>
    <w:rPr>
      <w:rFonts w:cs="Mangal"/>
    </w:rPr>
  </w:style>
  <w:style w:type="paragraph" w:styleId="a8">
    <w:name w:val="caption"/>
    <w:basedOn w:val="a"/>
    <w:uiPriority w:val="35"/>
    <w:qFormat/>
    <w:rsid w:val="00D51A4C"/>
    <w:pPr>
      <w:suppressLineNumbers/>
      <w:spacing w:before="120" w:after="120"/>
    </w:pPr>
    <w:rPr>
      <w:rFonts w:cs="Mangal"/>
      <w:i/>
      <w:iCs/>
      <w:sz w:val="24"/>
      <w:szCs w:val="24"/>
    </w:rPr>
  </w:style>
  <w:style w:type="paragraph" w:customStyle="1" w:styleId="32">
    <w:name w:val="Указатель3"/>
    <w:basedOn w:val="a"/>
    <w:rsid w:val="00D51A4C"/>
    <w:pPr>
      <w:suppressLineNumbers/>
    </w:pPr>
    <w:rPr>
      <w:rFonts w:cs="Mangal"/>
    </w:rPr>
  </w:style>
  <w:style w:type="paragraph" w:customStyle="1" w:styleId="22">
    <w:name w:val="Название объекта2"/>
    <w:basedOn w:val="a"/>
    <w:rsid w:val="00D51A4C"/>
    <w:pPr>
      <w:suppressLineNumbers/>
      <w:spacing w:before="120" w:after="120"/>
    </w:pPr>
    <w:rPr>
      <w:rFonts w:cs="Mangal"/>
      <w:i/>
      <w:iCs/>
      <w:sz w:val="24"/>
      <w:szCs w:val="24"/>
    </w:rPr>
  </w:style>
  <w:style w:type="paragraph" w:customStyle="1" w:styleId="23">
    <w:name w:val="Указатель2"/>
    <w:basedOn w:val="a"/>
    <w:rsid w:val="00D51A4C"/>
    <w:pPr>
      <w:suppressLineNumbers/>
    </w:pPr>
    <w:rPr>
      <w:rFonts w:cs="Mangal"/>
    </w:rPr>
  </w:style>
  <w:style w:type="paragraph" w:customStyle="1" w:styleId="12">
    <w:name w:val="Название объекта1"/>
    <w:basedOn w:val="a"/>
    <w:rsid w:val="00D51A4C"/>
    <w:pPr>
      <w:suppressLineNumbers/>
      <w:spacing w:before="120" w:after="120"/>
    </w:pPr>
    <w:rPr>
      <w:rFonts w:cs="Mangal"/>
      <w:i/>
      <w:iCs/>
      <w:sz w:val="24"/>
      <w:szCs w:val="24"/>
    </w:rPr>
  </w:style>
  <w:style w:type="paragraph" w:customStyle="1" w:styleId="13">
    <w:name w:val="Указатель1"/>
    <w:basedOn w:val="a"/>
    <w:rsid w:val="00D51A4C"/>
    <w:pPr>
      <w:suppressLineNumbers/>
    </w:pPr>
    <w:rPr>
      <w:rFonts w:cs="Mangal"/>
    </w:rPr>
  </w:style>
  <w:style w:type="paragraph" w:styleId="a9">
    <w:name w:val="Balloon Text"/>
    <w:basedOn w:val="a"/>
    <w:uiPriority w:val="99"/>
    <w:rsid w:val="00D51A4C"/>
    <w:pPr>
      <w:spacing w:after="0" w:line="240" w:lineRule="auto"/>
    </w:pPr>
    <w:rPr>
      <w:rFonts w:ascii="Tahoma" w:hAnsi="Tahoma" w:cs="Tahoma"/>
      <w:sz w:val="16"/>
      <w:szCs w:val="16"/>
    </w:rPr>
  </w:style>
  <w:style w:type="paragraph" w:customStyle="1" w:styleId="aa">
    <w:name w:val="Знак Знак Знак Знак Знак Знак Знак Знак Знак Знак"/>
    <w:basedOn w:val="a"/>
    <w:rsid w:val="00D51A4C"/>
    <w:pPr>
      <w:spacing w:after="160" w:line="240" w:lineRule="exact"/>
    </w:pPr>
    <w:rPr>
      <w:rFonts w:ascii="Verdana" w:hAnsi="Verdana" w:cs="Verdana"/>
      <w:sz w:val="20"/>
      <w:szCs w:val="20"/>
      <w:lang w:val="en-US"/>
    </w:rPr>
  </w:style>
  <w:style w:type="paragraph" w:customStyle="1" w:styleId="ConsPlusNormal0">
    <w:name w:val="ConsPlusNormal"/>
    <w:rsid w:val="00D51A4C"/>
    <w:pPr>
      <w:widowControl w:val="0"/>
      <w:suppressAutoHyphens/>
      <w:autoSpaceDE w:val="0"/>
      <w:ind w:firstLine="720"/>
      <w:jc w:val="both"/>
    </w:pPr>
    <w:rPr>
      <w:rFonts w:ascii="Arial" w:hAnsi="Arial" w:cs="Arial"/>
      <w:lang w:eastAsia="zh-CN"/>
    </w:rPr>
  </w:style>
  <w:style w:type="paragraph" w:customStyle="1" w:styleId="ab">
    <w:name w:val="Содержимое таблицы"/>
    <w:basedOn w:val="a"/>
    <w:rsid w:val="00D51A4C"/>
    <w:pPr>
      <w:suppressLineNumbers/>
    </w:pPr>
  </w:style>
  <w:style w:type="paragraph" w:customStyle="1" w:styleId="ac">
    <w:name w:val="Заголовок таблицы"/>
    <w:basedOn w:val="ab"/>
    <w:rsid w:val="00D51A4C"/>
    <w:pPr>
      <w:jc w:val="center"/>
    </w:pPr>
    <w:rPr>
      <w:b/>
      <w:bCs/>
    </w:rPr>
  </w:style>
  <w:style w:type="paragraph" w:customStyle="1" w:styleId="western">
    <w:name w:val="western"/>
    <w:basedOn w:val="a"/>
    <w:rsid w:val="00D51A4C"/>
    <w:pPr>
      <w:suppressAutoHyphens w:val="0"/>
      <w:spacing w:before="280" w:after="119" w:line="240" w:lineRule="auto"/>
    </w:pPr>
    <w:rPr>
      <w:color w:val="000000"/>
    </w:rPr>
  </w:style>
  <w:style w:type="paragraph" w:customStyle="1" w:styleId="Standard">
    <w:name w:val="Standard"/>
    <w:rsid w:val="00F7619E"/>
    <w:pPr>
      <w:widowControl w:val="0"/>
      <w:suppressAutoHyphens/>
      <w:autoSpaceDN w:val="0"/>
      <w:jc w:val="both"/>
      <w:textAlignment w:val="baseline"/>
    </w:pPr>
    <w:rPr>
      <w:rFonts w:eastAsia="Andale Sans UI" w:cs="Tahoma"/>
      <w:kern w:val="3"/>
      <w:sz w:val="24"/>
      <w:szCs w:val="24"/>
      <w:lang w:val="en-US" w:eastAsia="en-US" w:bidi="en-US"/>
    </w:rPr>
  </w:style>
  <w:style w:type="paragraph" w:styleId="ad">
    <w:name w:val="List Paragraph"/>
    <w:basedOn w:val="a"/>
    <w:link w:val="ae"/>
    <w:uiPriority w:val="34"/>
    <w:qFormat/>
    <w:rsid w:val="00732ED4"/>
    <w:pPr>
      <w:ind w:left="720"/>
      <w:contextualSpacing/>
      <w:jc w:val="left"/>
      <w:textAlignment w:val="baseline"/>
    </w:pPr>
    <w:rPr>
      <w:rFonts w:cs="Times New Roman"/>
      <w:kern w:val="1"/>
    </w:rPr>
  </w:style>
  <w:style w:type="character" w:customStyle="1" w:styleId="ae">
    <w:name w:val="Абзац списка Знак"/>
    <w:link w:val="ad"/>
    <w:uiPriority w:val="34"/>
    <w:locked/>
    <w:rsid w:val="007D698D"/>
    <w:rPr>
      <w:rFonts w:ascii="Calibri" w:hAnsi="Calibri" w:cs="Calibri"/>
      <w:kern w:val="1"/>
      <w:sz w:val="22"/>
      <w:szCs w:val="22"/>
      <w:lang w:eastAsia="zh-CN"/>
    </w:rPr>
  </w:style>
  <w:style w:type="paragraph" w:styleId="af">
    <w:name w:val="header"/>
    <w:basedOn w:val="a"/>
    <w:link w:val="af0"/>
    <w:uiPriority w:val="99"/>
    <w:unhideWhenUsed/>
    <w:rsid w:val="00FA0B0E"/>
    <w:pPr>
      <w:tabs>
        <w:tab w:val="center" w:pos="4677"/>
        <w:tab w:val="right" w:pos="9355"/>
      </w:tabs>
    </w:pPr>
    <w:rPr>
      <w:rFonts w:cs="Times New Roman"/>
    </w:rPr>
  </w:style>
  <w:style w:type="character" w:customStyle="1" w:styleId="af0">
    <w:name w:val="Верхний колонтитул Знак"/>
    <w:link w:val="af"/>
    <w:uiPriority w:val="99"/>
    <w:rsid w:val="00FA0B0E"/>
    <w:rPr>
      <w:rFonts w:ascii="Calibri" w:hAnsi="Calibri" w:cs="Calibri"/>
      <w:sz w:val="22"/>
      <w:szCs w:val="22"/>
      <w:lang w:eastAsia="zh-CN"/>
    </w:rPr>
  </w:style>
  <w:style w:type="paragraph" w:styleId="af1">
    <w:name w:val="footer"/>
    <w:basedOn w:val="a"/>
    <w:link w:val="af2"/>
    <w:uiPriority w:val="99"/>
    <w:unhideWhenUsed/>
    <w:rsid w:val="00FA0B0E"/>
    <w:pPr>
      <w:tabs>
        <w:tab w:val="center" w:pos="4677"/>
        <w:tab w:val="right" w:pos="9355"/>
      </w:tabs>
    </w:pPr>
    <w:rPr>
      <w:rFonts w:cs="Times New Roman"/>
    </w:rPr>
  </w:style>
  <w:style w:type="character" w:customStyle="1" w:styleId="af2">
    <w:name w:val="Нижний колонтитул Знак"/>
    <w:link w:val="af1"/>
    <w:uiPriority w:val="99"/>
    <w:rsid w:val="00FA0B0E"/>
    <w:rPr>
      <w:rFonts w:ascii="Calibri" w:hAnsi="Calibri" w:cs="Calibri"/>
      <w:sz w:val="22"/>
      <w:szCs w:val="22"/>
      <w:lang w:eastAsia="zh-CN"/>
    </w:rPr>
  </w:style>
  <w:style w:type="paragraph" w:styleId="af3">
    <w:name w:val="Normal (Web)"/>
    <w:basedOn w:val="a"/>
    <w:unhideWhenUsed/>
    <w:rsid w:val="002507E4"/>
    <w:pPr>
      <w:suppressAutoHyphens w:val="0"/>
      <w:spacing w:before="100" w:beforeAutospacing="1" w:after="119" w:line="340" w:lineRule="exact"/>
      <w:jc w:val="left"/>
    </w:pPr>
    <w:rPr>
      <w:rFonts w:ascii="Times New Roman" w:hAnsi="Times New Roman" w:cs="Times New Roman"/>
      <w:sz w:val="24"/>
      <w:szCs w:val="24"/>
      <w:lang w:eastAsia="ru-RU"/>
    </w:rPr>
  </w:style>
  <w:style w:type="paragraph" w:customStyle="1" w:styleId="af4">
    <w:name w:val="Таблицы (моноширинный)"/>
    <w:basedOn w:val="a"/>
    <w:rsid w:val="00DF61BB"/>
    <w:pPr>
      <w:widowControl w:val="0"/>
      <w:spacing w:after="0" w:line="240" w:lineRule="auto"/>
    </w:pPr>
    <w:rPr>
      <w:rFonts w:ascii="Courier New" w:eastAsia="Andale Sans UI" w:hAnsi="Courier New" w:cs="Courier New"/>
      <w:kern w:val="1"/>
      <w:sz w:val="20"/>
      <w:szCs w:val="20"/>
    </w:rPr>
  </w:style>
  <w:style w:type="paragraph" w:customStyle="1" w:styleId="110">
    <w:name w:val="Заголовок 11"/>
    <w:basedOn w:val="a"/>
    <w:next w:val="a"/>
    <w:rsid w:val="00DF61BB"/>
    <w:pPr>
      <w:keepNext/>
      <w:autoSpaceDN w:val="0"/>
      <w:spacing w:after="0" w:line="240" w:lineRule="auto"/>
      <w:jc w:val="center"/>
      <w:textAlignment w:val="baseline"/>
      <w:outlineLvl w:val="0"/>
    </w:pPr>
    <w:rPr>
      <w:rFonts w:cs="Times New Roman"/>
      <w:kern w:val="3"/>
      <w:sz w:val="32"/>
      <w:szCs w:val="32"/>
    </w:rPr>
  </w:style>
  <w:style w:type="paragraph" w:customStyle="1" w:styleId="s1">
    <w:name w:val="s_1"/>
    <w:basedOn w:val="a"/>
    <w:rsid w:val="00833AD6"/>
    <w:pPr>
      <w:widowControl w:val="0"/>
      <w:suppressAutoHyphens w:val="0"/>
      <w:spacing w:before="28" w:after="28" w:line="100" w:lineRule="atLeast"/>
      <w:jc w:val="left"/>
    </w:pPr>
    <w:rPr>
      <w:rFonts w:ascii="Times New Roman" w:hAnsi="Times New Roman" w:cs="Times New Roman"/>
      <w:color w:val="00000A"/>
      <w:kern w:val="1"/>
      <w:sz w:val="24"/>
      <w:szCs w:val="24"/>
      <w:lang w:val="en-US"/>
    </w:rPr>
  </w:style>
  <w:style w:type="table" w:styleId="af5">
    <w:name w:val="Table Grid"/>
    <w:basedOn w:val="a1"/>
    <w:uiPriority w:val="59"/>
    <w:rsid w:val="00A6395D"/>
    <w:pPr>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w:basedOn w:val="a"/>
    <w:rsid w:val="00495607"/>
    <w:pPr>
      <w:suppressAutoHyphens w:val="0"/>
      <w:spacing w:after="160" w:line="240" w:lineRule="exact"/>
      <w:jc w:val="left"/>
    </w:pPr>
    <w:rPr>
      <w:rFonts w:ascii="Verdana" w:hAnsi="Verdana" w:cs="Times New Roman"/>
      <w:sz w:val="24"/>
      <w:szCs w:val="24"/>
      <w:lang w:val="en-US" w:eastAsia="en-US"/>
    </w:rPr>
  </w:style>
  <w:style w:type="paragraph" w:styleId="af7">
    <w:name w:val="footnote text"/>
    <w:basedOn w:val="a"/>
    <w:link w:val="af8"/>
    <w:uiPriority w:val="99"/>
    <w:rsid w:val="00495607"/>
    <w:pPr>
      <w:suppressAutoHyphens w:val="0"/>
      <w:spacing w:after="0" w:line="240" w:lineRule="auto"/>
      <w:jc w:val="left"/>
    </w:pPr>
    <w:rPr>
      <w:rFonts w:ascii="Times New Roman" w:hAnsi="Times New Roman" w:cs="Times New Roman"/>
      <w:sz w:val="20"/>
      <w:szCs w:val="20"/>
      <w:lang w:eastAsia="ru-RU"/>
    </w:rPr>
  </w:style>
  <w:style w:type="character" w:customStyle="1" w:styleId="af8">
    <w:name w:val="Текст сноски Знак"/>
    <w:basedOn w:val="a0"/>
    <w:link w:val="af7"/>
    <w:uiPriority w:val="99"/>
    <w:rsid w:val="00495607"/>
  </w:style>
  <w:style w:type="paragraph" w:styleId="af9">
    <w:name w:val="No Spacing"/>
    <w:link w:val="afa"/>
    <w:uiPriority w:val="1"/>
    <w:qFormat/>
    <w:rsid w:val="00495607"/>
    <w:rPr>
      <w:rFonts w:ascii="Calibri" w:hAnsi="Calibri"/>
      <w:sz w:val="22"/>
      <w:szCs w:val="22"/>
    </w:rPr>
  </w:style>
  <w:style w:type="character" w:customStyle="1" w:styleId="afa">
    <w:name w:val="Без интервала Знак"/>
    <w:link w:val="af9"/>
    <w:uiPriority w:val="1"/>
    <w:rsid w:val="00495607"/>
    <w:rPr>
      <w:rFonts w:ascii="Calibri" w:hAnsi="Calibri"/>
      <w:sz w:val="22"/>
      <w:szCs w:val="22"/>
      <w:lang w:val="ru-RU" w:eastAsia="ru-RU" w:bidi="ar-SA"/>
    </w:rPr>
  </w:style>
  <w:style w:type="paragraph" w:styleId="afb">
    <w:name w:val="Title"/>
    <w:basedOn w:val="a"/>
    <w:next w:val="a"/>
    <w:link w:val="afc"/>
    <w:uiPriority w:val="99"/>
    <w:qFormat/>
    <w:rsid w:val="00495607"/>
    <w:pPr>
      <w:pBdr>
        <w:bottom w:val="single" w:sz="8" w:space="4" w:color="4F81BD"/>
      </w:pBdr>
      <w:suppressAutoHyphens w:val="0"/>
      <w:spacing w:after="300" w:line="240" w:lineRule="auto"/>
      <w:contextualSpacing/>
      <w:jc w:val="left"/>
    </w:pPr>
    <w:rPr>
      <w:rFonts w:ascii="Cambria" w:hAnsi="Cambria" w:cs="Times New Roman"/>
      <w:color w:val="17365D"/>
      <w:spacing w:val="5"/>
      <w:kern w:val="28"/>
      <w:sz w:val="52"/>
      <w:szCs w:val="52"/>
    </w:rPr>
  </w:style>
  <w:style w:type="character" w:customStyle="1" w:styleId="afc">
    <w:name w:val="Название Знак"/>
    <w:link w:val="afb"/>
    <w:uiPriority w:val="99"/>
    <w:rsid w:val="00495607"/>
    <w:rPr>
      <w:rFonts w:ascii="Cambria" w:eastAsia="Times New Roman" w:hAnsi="Cambria" w:cs="Times New Roman"/>
      <w:color w:val="17365D"/>
      <w:spacing w:val="5"/>
      <w:kern w:val="28"/>
      <w:sz w:val="52"/>
      <w:szCs w:val="52"/>
    </w:rPr>
  </w:style>
  <w:style w:type="paragraph" w:styleId="afd">
    <w:name w:val="Subtitle"/>
    <w:basedOn w:val="a"/>
    <w:next w:val="a"/>
    <w:link w:val="afe"/>
    <w:uiPriority w:val="11"/>
    <w:qFormat/>
    <w:rsid w:val="00495607"/>
    <w:pPr>
      <w:numPr>
        <w:ilvl w:val="1"/>
      </w:numPr>
      <w:suppressAutoHyphens w:val="0"/>
      <w:jc w:val="left"/>
    </w:pPr>
    <w:rPr>
      <w:rFonts w:ascii="Cambria" w:hAnsi="Cambria" w:cs="Times New Roman"/>
      <w:i/>
      <w:iCs/>
      <w:color w:val="4F81BD"/>
      <w:spacing w:val="15"/>
      <w:sz w:val="24"/>
      <w:szCs w:val="24"/>
    </w:rPr>
  </w:style>
  <w:style w:type="character" w:customStyle="1" w:styleId="afe">
    <w:name w:val="Подзаголовок Знак"/>
    <w:link w:val="afd"/>
    <w:uiPriority w:val="11"/>
    <w:rsid w:val="00495607"/>
    <w:rPr>
      <w:rFonts w:ascii="Cambria" w:eastAsia="Times New Roman" w:hAnsi="Cambria" w:cs="Times New Roman"/>
      <w:i/>
      <w:iCs/>
      <w:color w:val="4F81BD"/>
      <w:spacing w:val="15"/>
      <w:sz w:val="24"/>
      <w:szCs w:val="24"/>
    </w:rPr>
  </w:style>
  <w:style w:type="character" w:styleId="aff">
    <w:name w:val="Strong"/>
    <w:uiPriority w:val="22"/>
    <w:qFormat/>
    <w:rsid w:val="00495607"/>
    <w:rPr>
      <w:b/>
      <w:bCs/>
    </w:rPr>
  </w:style>
  <w:style w:type="character" w:styleId="aff0">
    <w:name w:val="Emphasis"/>
    <w:uiPriority w:val="20"/>
    <w:qFormat/>
    <w:rsid w:val="00495607"/>
    <w:rPr>
      <w:i/>
      <w:iCs/>
    </w:rPr>
  </w:style>
  <w:style w:type="paragraph" w:styleId="24">
    <w:name w:val="Quote"/>
    <w:basedOn w:val="a"/>
    <w:next w:val="a"/>
    <w:link w:val="25"/>
    <w:uiPriority w:val="29"/>
    <w:qFormat/>
    <w:rsid w:val="00495607"/>
    <w:pPr>
      <w:suppressAutoHyphens w:val="0"/>
      <w:jc w:val="left"/>
    </w:pPr>
    <w:rPr>
      <w:rFonts w:cs="Times New Roman"/>
      <w:i/>
      <w:iCs/>
      <w:color w:val="000000"/>
    </w:rPr>
  </w:style>
  <w:style w:type="character" w:customStyle="1" w:styleId="25">
    <w:name w:val="Цитата 2 Знак"/>
    <w:link w:val="24"/>
    <w:uiPriority w:val="29"/>
    <w:rsid w:val="00495607"/>
    <w:rPr>
      <w:rFonts w:ascii="Calibri" w:eastAsia="Times New Roman" w:hAnsi="Calibri" w:cs="Times New Roman"/>
      <w:i/>
      <w:iCs/>
      <w:color w:val="000000"/>
      <w:sz w:val="22"/>
      <w:szCs w:val="22"/>
    </w:rPr>
  </w:style>
  <w:style w:type="paragraph" w:styleId="aff1">
    <w:name w:val="Intense Quote"/>
    <w:basedOn w:val="a"/>
    <w:next w:val="a"/>
    <w:link w:val="aff2"/>
    <w:uiPriority w:val="30"/>
    <w:qFormat/>
    <w:rsid w:val="00495607"/>
    <w:pPr>
      <w:pBdr>
        <w:bottom w:val="single" w:sz="4" w:space="4" w:color="4F81BD"/>
      </w:pBdr>
      <w:suppressAutoHyphens w:val="0"/>
      <w:spacing w:before="200" w:after="280"/>
      <w:ind w:left="936" w:right="936"/>
      <w:jc w:val="left"/>
    </w:pPr>
    <w:rPr>
      <w:rFonts w:cs="Times New Roman"/>
      <w:b/>
      <w:bCs/>
      <w:i/>
      <w:iCs/>
      <w:color w:val="4F81BD"/>
    </w:rPr>
  </w:style>
  <w:style w:type="character" w:customStyle="1" w:styleId="aff2">
    <w:name w:val="Выделенная цитата Знак"/>
    <w:link w:val="aff1"/>
    <w:uiPriority w:val="30"/>
    <w:rsid w:val="00495607"/>
    <w:rPr>
      <w:rFonts w:ascii="Calibri" w:eastAsia="Times New Roman" w:hAnsi="Calibri" w:cs="Times New Roman"/>
      <w:b/>
      <w:bCs/>
      <w:i/>
      <w:iCs/>
      <w:color w:val="4F81BD"/>
      <w:sz w:val="22"/>
      <w:szCs w:val="22"/>
    </w:rPr>
  </w:style>
  <w:style w:type="character" w:styleId="aff3">
    <w:name w:val="Subtle Emphasis"/>
    <w:uiPriority w:val="19"/>
    <w:qFormat/>
    <w:rsid w:val="00495607"/>
    <w:rPr>
      <w:i/>
      <w:iCs/>
      <w:color w:val="808080"/>
    </w:rPr>
  </w:style>
  <w:style w:type="character" w:styleId="aff4">
    <w:name w:val="Intense Emphasis"/>
    <w:uiPriority w:val="21"/>
    <w:qFormat/>
    <w:rsid w:val="00495607"/>
    <w:rPr>
      <w:b/>
      <w:bCs/>
      <w:i/>
      <w:iCs/>
      <w:color w:val="4F81BD"/>
    </w:rPr>
  </w:style>
  <w:style w:type="character" w:styleId="aff5">
    <w:name w:val="Subtle Reference"/>
    <w:uiPriority w:val="31"/>
    <w:qFormat/>
    <w:rsid w:val="00495607"/>
    <w:rPr>
      <w:smallCaps/>
      <w:color w:val="C0504D"/>
      <w:u w:val="single"/>
    </w:rPr>
  </w:style>
  <w:style w:type="character" w:styleId="aff6">
    <w:name w:val="Intense Reference"/>
    <w:uiPriority w:val="32"/>
    <w:qFormat/>
    <w:rsid w:val="00495607"/>
    <w:rPr>
      <w:b/>
      <w:bCs/>
      <w:smallCaps/>
      <w:color w:val="C0504D"/>
      <w:spacing w:val="5"/>
      <w:u w:val="single"/>
    </w:rPr>
  </w:style>
  <w:style w:type="character" w:styleId="aff7">
    <w:name w:val="Book Title"/>
    <w:uiPriority w:val="33"/>
    <w:qFormat/>
    <w:rsid w:val="00495607"/>
    <w:rPr>
      <w:b/>
      <w:bCs/>
      <w:smallCaps/>
      <w:spacing w:val="5"/>
    </w:rPr>
  </w:style>
  <w:style w:type="paragraph" w:customStyle="1" w:styleId="aff8">
    <w:name w:val="Акты"/>
    <w:basedOn w:val="a"/>
    <w:link w:val="aff9"/>
    <w:qFormat/>
    <w:rsid w:val="00221425"/>
    <w:pPr>
      <w:suppressAutoHyphens w:val="0"/>
      <w:spacing w:after="0" w:line="240" w:lineRule="auto"/>
      <w:ind w:firstLine="709"/>
    </w:pPr>
    <w:rPr>
      <w:rFonts w:ascii="Times New Roman" w:hAnsi="Times New Roman" w:cs="Times New Roman"/>
      <w:sz w:val="28"/>
      <w:szCs w:val="28"/>
    </w:rPr>
  </w:style>
  <w:style w:type="character" w:customStyle="1" w:styleId="aff9">
    <w:name w:val="Акты Знак"/>
    <w:link w:val="aff8"/>
    <w:rsid w:val="00221425"/>
    <w:rPr>
      <w:sz w:val="28"/>
      <w:szCs w:val="28"/>
    </w:rPr>
  </w:style>
  <w:style w:type="character" w:customStyle="1" w:styleId="affa">
    <w:name w:val="Цветовое выделение"/>
    <w:uiPriority w:val="99"/>
    <w:rsid w:val="00C978DB"/>
    <w:rPr>
      <w:b/>
      <w:color w:val="26282F"/>
    </w:rPr>
  </w:style>
  <w:style w:type="paragraph" w:customStyle="1" w:styleId="msonormalbullet1gif">
    <w:name w:val="msonormalbullet1.gif"/>
    <w:basedOn w:val="a"/>
    <w:rsid w:val="00C40319"/>
    <w:pPr>
      <w:suppressAutoHyphens w:val="0"/>
      <w:spacing w:before="100" w:beforeAutospacing="1" w:after="100" w:afterAutospacing="1" w:line="240" w:lineRule="auto"/>
      <w:jc w:val="left"/>
    </w:pPr>
    <w:rPr>
      <w:rFonts w:ascii="Times New Roman" w:hAnsi="Times New Roman" w:cs="Times New Roman"/>
      <w:sz w:val="24"/>
      <w:szCs w:val="24"/>
      <w:lang w:eastAsia="ru-RU"/>
    </w:rPr>
  </w:style>
  <w:style w:type="paragraph" w:customStyle="1" w:styleId="msonormalbullet2gif">
    <w:name w:val="msonormalbullet2.gif"/>
    <w:basedOn w:val="a"/>
    <w:rsid w:val="00C40319"/>
    <w:pPr>
      <w:suppressAutoHyphens w:val="0"/>
      <w:spacing w:before="100" w:beforeAutospacing="1" w:after="100" w:afterAutospacing="1" w:line="240" w:lineRule="auto"/>
      <w:jc w:val="left"/>
    </w:pPr>
    <w:rPr>
      <w:rFonts w:ascii="Times New Roman" w:hAnsi="Times New Roman" w:cs="Times New Roman"/>
      <w:sz w:val="24"/>
      <w:szCs w:val="24"/>
      <w:lang w:eastAsia="ru-RU"/>
    </w:rPr>
  </w:style>
  <w:style w:type="paragraph" w:customStyle="1" w:styleId="Default">
    <w:name w:val="Default"/>
    <w:rsid w:val="00395A95"/>
    <w:pPr>
      <w:autoSpaceDE w:val="0"/>
      <w:autoSpaceDN w:val="0"/>
      <w:adjustRightInd w:val="0"/>
    </w:pPr>
    <w:rPr>
      <w:color w:val="000000"/>
      <w:sz w:val="24"/>
      <w:szCs w:val="24"/>
    </w:rPr>
  </w:style>
  <w:style w:type="paragraph" w:styleId="affb">
    <w:name w:val="Document Map"/>
    <w:basedOn w:val="a"/>
    <w:link w:val="affc"/>
    <w:uiPriority w:val="99"/>
    <w:semiHidden/>
    <w:unhideWhenUsed/>
    <w:rsid w:val="004A3466"/>
    <w:rPr>
      <w:rFonts w:ascii="Tahoma" w:hAnsi="Tahoma" w:cs="Tahoma"/>
      <w:sz w:val="16"/>
      <w:szCs w:val="16"/>
    </w:rPr>
  </w:style>
  <w:style w:type="character" w:customStyle="1" w:styleId="affc">
    <w:name w:val="Схема документа Знак"/>
    <w:link w:val="affb"/>
    <w:uiPriority w:val="99"/>
    <w:semiHidden/>
    <w:rsid w:val="004A3466"/>
    <w:rPr>
      <w:rFonts w:ascii="Tahoma" w:hAnsi="Tahoma" w:cs="Tahoma"/>
      <w:sz w:val="16"/>
      <w:szCs w:val="16"/>
      <w:lang w:eastAsia="zh-CN"/>
    </w:rPr>
  </w:style>
  <w:style w:type="character" w:styleId="affd">
    <w:name w:val="annotation reference"/>
    <w:basedOn w:val="a0"/>
    <w:uiPriority w:val="99"/>
    <w:semiHidden/>
    <w:unhideWhenUsed/>
    <w:rsid w:val="00394DC5"/>
    <w:rPr>
      <w:sz w:val="16"/>
      <w:szCs w:val="16"/>
    </w:rPr>
  </w:style>
  <w:style w:type="paragraph" w:styleId="affe">
    <w:name w:val="annotation text"/>
    <w:basedOn w:val="a"/>
    <w:link w:val="afff"/>
    <w:uiPriority w:val="99"/>
    <w:semiHidden/>
    <w:unhideWhenUsed/>
    <w:rsid w:val="00394DC5"/>
    <w:pPr>
      <w:spacing w:line="240" w:lineRule="auto"/>
    </w:pPr>
    <w:rPr>
      <w:sz w:val="20"/>
      <w:szCs w:val="20"/>
    </w:rPr>
  </w:style>
  <w:style w:type="character" w:customStyle="1" w:styleId="afff">
    <w:name w:val="Текст примечания Знак"/>
    <w:basedOn w:val="a0"/>
    <w:link w:val="affe"/>
    <w:uiPriority w:val="99"/>
    <w:semiHidden/>
    <w:rsid w:val="00394DC5"/>
    <w:rPr>
      <w:rFonts w:ascii="Calibri" w:hAnsi="Calibri" w:cs="Calibri"/>
      <w:lang w:eastAsia="zh-CN"/>
    </w:rPr>
  </w:style>
  <w:style w:type="paragraph" w:styleId="afff0">
    <w:name w:val="annotation subject"/>
    <w:basedOn w:val="affe"/>
    <w:next w:val="affe"/>
    <w:link w:val="afff1"/>
    <w:uiPriority w:val="99"/>
    <w:semiHidden/>
    <w:unhideWhenUsed/>
    <w:rsid w:val="00394DC5"/>
    <w:rPr>
      <w:b/>
      <w:bCs/>
    </w:rPr>
  </w:style>
  <w:style w:type="character" w:customStyle="1" w:styleId="afff1">
    <w:name w:val="Тема примечания Знак"/>
    <w:basedOn w:val="afff"/>
    <w:link w:val="afff0"/>
    <w:uiPriority w:val="99"/>
    <w:semiHidden/>
    <w:rsid w:val="00394DC5"/>
    <w:rPr>
      <w:rFonts w:ascii="Calibri" w:hAnsi="Calibri" w:cs="Calibri"/>
      <w:b/>
      <w:bCs/>
      <w:lang w:eastAsia="zh-CN"/>
    </w:rPr>
  </w:style>
  <w:style w:type="character" w:styleId="afff2">
    <w:name w:val="Hyperlink"/>
    <w:basedOn w:val="a0"/>
    <w:uiPriority w:val="99"/>
    <w:semiHidden/>
    <w:unhideWhenUsed/>
    <w:rsid w:val="005C1458"/>
    <w:rPr>
      <w:color w:val="0000FF"/>
      <w:u w:val="single"/>
    </w:rPr>
  </w:style>
  <w:style w:type="paragraph" w:customStyle="1" w:styleId="210">
    <w:name w:val="Основной текст с отступом 21"/>
    <w:basedOn w:val="a"/>
    <w:uiPriority w:val="99"/>
    <w:rsid w:val="00D6632E"/>
    <w:pPr>
      <w:spacing w:after="120" w:line="480" w:lineRule="auto"/>
      <w:ind w:left="283"/>
      <w:jc w:val="left"/>
    </w:pPr>
    <w:rPr>
      <w:rFonts w:ascii="Times New Roman" w:hAnsi="Times New Roman" w:cs="Times New Roman"/>
      <w:kern w:val="2"/>
      <w:sz w:val="20"/>
      <w:szCs w:val="20"/>
      <w:lang w:eastAsia="ar-SA"/>
    </w:rPr>
  </w:style>
  <w:style w:type="character" w:customStyle="1" w:styleId="font01">
    <w:name w:val="font_01"/>
    <w:basedOn w:val="a0"/>
    <w:rsid w:val="0079029E"/>
    <w:rPr>
      <w:rFonts w:ascii="Arial CYR" w:hAnsi="Arial CYR" w:cs="Arial CYR" w:hint="default"/>
      <w:b/>
      <w:bCs/>
      <w:color w:val="000000"/>
      <w:sz w:val="16"/>
      <w:szCs w:val="16"/>
    </w:rPr>
  </w:style>
  <w:style w:type="character" w:customStyle="1" w:styleId="font11">
    <w:name w:val="font_11"/>
    <w:basedOn w:val="a0"/>
    <w:rsid w:val="0079029E"/>
    <w:rPr>
      <w:rFonts w:ascii="Arial CYR" w:hAnsi="Arial CYR" w:cs="Arial CYR" w:hint="default"/>
      <w:i/>
      <w:iCs/>
      <w:color w:val="000000"/>
      <w:sz w:val="20"/>
      <w:szCs w:val="20"/>
    </w:rPr>
  </w:style>
  <w:style w:type="character" w:customStyle="1" w:styleId="font21">
    <w:name w:val="font_21"/>
    <w:basedOn w:val="a0"/>
    <w:rsid w:val="0079029E"/>
    <w:rPr>
      <w:rFonts w:ascii="Arial CYR" w:hAnsi="Arial CYR" w:cs="Arial CYR" w:hint="default"/>
      <w:b/>
      <w:bCs/>
      <w:color w:val="000000"/>
      <w:sz w:val="20"/>
      <w:szCs w:val="20"/>
    </w:rPr>
  </w:style>
  <w:style w:type="character" w:customStyle="1" w:styleId="font31">
    <w:name w:val="font_31"/>
    <w:basedOn w:val="a0"/>
    <w:rsid w:val="0079029E"/>
    <w:rPr>
      <w:rFonts w:ascii="Arial CYR" w:hAnsi="Arial CYR" w:cs="Arial CYR" w:hint="default"/>
      <w:b/>
      <w:bCs/>
      <w:i/>
      <w:iCs/>
      <w:color w:val="000000"/>
      <w:sz w:val="20"/>
      <w:szCs w:val="20"/>
    </w:rPr>
  </w:style>
  <w:style w:type="character" w:customStyle="1" w:styleId="font41">
    <w:name w:val="font_41"/>
    <w:basedOn w:val="a0"/>
    <w:rsid w:val="0079029E"/>
    <w:rPr>
      <w:rFonts w:ascii="Arial CYR" w:hAnsi="Arial CYR" w:cs="Arial CYR" w:hint="default"/>
      <w:color w:val="000000"/>
      <w:sz w:val="20"/>
      <w:szCs w:val="20"/>
    </w:rPr>
  </w:style>
  <w:style w:type="character" w:customStyle="1" w:styleId="s10">
    <w:name w:val="s_10"/>
    <w:basedOn w:val="a0"/>
    <w:rsid w:val="0079029E"/>
  </w:style>
  <w:style w:type="paragraph" w:styleId="26">
    <w:name w:val="Body Text Indent 2"/>
    <w:basedOn w:val="a"/>
    <w:link w:val="27"/>
    <w:uiPriority w:val="99"/>
    <w:semiHidden/>
    <w:unhideWhenUsed/>
    <w:rsid w:val="0079029E"/>
    <w:pPr>
      <w:spacing w:after="120" w:line="480" w:lineRule="auto"/>
      <w:ind w:left="283"/>
    </w:pPr>
  </w:style>
  <w:style w:type="character" w:customStyle="1" w:styleId="27">
    <w:name w:val="Основной текст с отступом 2 Знак"/>
    <w:basedOn w:val="a0"/>
    <w:link w:val="26"/>
    <w:uiPriority w:val="99"/>
    <w:semiHidden/>
    <w:rsid w:val="0079029E"/>
    <w:rPr>
      <w:rFonts w:ascii="Calibri" w:hAnsi="Calibri" w:cs="Calibri"/>
      <w:sz w:val="22"/>
      <w:szCs w:val="22"/>
      <w:lang w:eastAsia="zh-CN"/>
    </w:rPr>
  </w:style>
  <w:style w:type="paragraph" w:customStyle="1" w:styleId="headertext">
    <w:name w:val="headertext"/>
    <w:basedOn w:val="a"/>
    <w:rsid w:val="0079029E"/>
    <w:pPr>
      <w:suppressAutoHyphens w:val="0"/>
      <w:spacing w:before="100" w:beforeAutospacing="1" w:after="100" w:afterAutospacing="1" w:line="240" w:lineRule="auto"/>
      <w:jc w:val="left"/>
    </w:pPr>
    <w:rPr>
      <w:rFonts w:ascii="Times New Roman" w:hAnsi="Times New Roman" w:cs="Times New Roman"/>
      <w:sz w:val="24"/>
      <w:szCs w:val="24"/>
      <w:lang w:eastAsia="ru-RU"/>
    </w:rPr>
  </w:style>
  <w:style w:type="paragraph" w:customStyle="1" w:styleId="formattext">
    <w:name w:val="formattext"/>
    <w:basedOn w:val="a"/>
    <w:rsid w:val="0079029E"/>
    <w:pPr>
      <w:suppressAutoHyphens w:val="0"/>
      <w:spacing w:before="100" w:beforeAutospacing="1" w:after="100" w:afterAutospacing="1" w:line="240" w:lineRule="auto"/>
      <w:jc w:val="left"/>
    </w:pPr>
    <w:rPr>
      <w:rFonts w:ascii="Times New Roman" w:hAnsi="Times New Roman" w:cs="Times New Roman"/>
      <w:sz w:val="24"/>
      <w:szCs w:val="24"/>
      <w:lang w:eastAsia="ru-RU"/>
    </w:rPr>
  </w:style>
  <w:style w:type="paragraph" w:customStyle="1" w:styleId="s22">
    <w:name w:val="s_22"/>
    <w:basedOn w:val="a"/>
    <w:rsid w:val="0079029E"/>
    <w:pPr>
      <w:suppressAutoHyphens w:val="0"/>
      <w:spacing w:before="100" w:beforeAutospacing="1" w:after="100" w:afterAutospacing="1" w:line="240" w:lineRule="auto"/>
      <w:jc w:val="left"/>
    </w:pPr>
    <w:rPr>
      <w:rFonts w:ascii="Times New Roman" w:hAnsi="Times New Roman" w:cs="Times New Roman"/>
      <w:sz w:val="24"/>
      <w:szCs w:val="24"/>
      <w:lang w:eastAsia="ru-RU"/>
    </w:rPr>
  </w:style>
  <w:style w:type="paragraph" w:customStyle="1" w:styleId="ConsTitle">
    <w:name w:val="ConsTitle"/>
    <w:rsid w:val="0079029E"/>
    <w:pPr>
      <w:widowControl w:val="0"/>
    </w:pPr>
    <w:rPr>
      <w:rFonts w:ascii="Arial" w:hAnsi="Arial"/>
      <w:b/>
      <w:snapToGrid w:val="0"/>
      <w:sz w:val="16"/>
    </w:rPr>
  </w:style>
  <w:style w:type="paragraph" w:customStyle="1" w:styleId="default0">
    <w:name w:val="default"/>
    <w:basedOn w:val="a"/>
    <w:rsid w:val="0079029E"/>
    <w:pPr>
      <w:suppressAutoHyphens w:val="0"/>
      <w:spacing w:before="100" w:beforeAutospacing="1" w:after="100" w:afterAutospacing="1" w:line="240" w:lineRule="auto"/>
      <w:jc w:val="left"/>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396625">
      <w:bodyDiv w:val="1"/>
      <w:marLeft w:val="0"/>
      <w:marRight w:val="0"/>
      <w:marTop w:val="0"/>
      <w:marBottom w:val="0"/>
      <w:divBdr>
        <w:top w:val="none" w:sz="0" w:space="0" w:color="auto"/>
        <w:left w:val="none" w:sz="0" w:space="0" w:color="auto"/>
        <w:bottom w:val="none" w:sz="0" w:space="0" w:color="auto"/>
        <w:right w:val="none" w:sz="0" w:space="0" w:color="auto"/>
      </w:divBdr>
    </w:div>
    <w:div w:id="56318652">
      <w:bodyDiv w:val="1"/>
      <w:marLeft w:val="0"/>
      <w:marRight w:val="0"/>
      <w:marTop w:val="0"/>
      <w:marBottom w:val="0"/>
      <w:divBdr>
        <w:top w:val="none" w:sz="0" w:space="0" w:color="auto"/>
        <w:left w:val="none" w:sz="0" w:space="0" w:color="auto"/>
        <w:bottom w:val="none" w:sz="0" w:space="0" w:color="auto"/>
        <w:right w:val="none" w:sz="0" w:space="0" w:color="auto"/>
      </w:divBdr>
    </w:div>
    <w:div w:id="234246022">
      <w:bodyDiv w:val="1"/>
      <w:marLeft w:val="0"/>
      <w:marRight w:val="0"/>
      <w:marTop w:val="0"/>
      <w:marBottom w:val="0"/>
      <w:divBdr>
        <w:top w:val="none" w:sz="0" w:space="0" w:color="auto"/>
        <w:left w:val="none" w:sz="0" w:space="0" w:color="auto"/>
        <w:bottom w:val="none" w:sz="0" w:space="0" w:color="auto"/>
        <w:right w:val="none" w:sz="0" w:space="0" w:color="auto"/>
      </w:divBdr>
    </w:div>
    <w:div w:id="386342803">
      <w:bodyDiv w:val="1"/>
      <w:marLeft w:val="0"/>
      <w:marRight w:val="0"/>
      <w:marTop w:val="0"/>
      <w:marBottom w:val="0"/>
      <w:divBdr>
        <w:top w:val="none" w:sz="0" w:space="0" w:color="auto"/>
        <w:left w:val="none" w:sz="0" w:space="0" w:color="auto"/>
        <w:bottom w:val="none" w:sz="0" w:space="0" w:color="auto"/>
        <w:right w:val="none" w:sz="0" w:space="0" w:color="auto"/>
      </w:divBdr>
    </w:div>
    <w:div w:id="497690860">
      <w:bodyDiv w:val="1"/>
      <w:marLeft w:val="0"/>
      <w:marRight w:val="0"/>
      <w:marTop w:val="0"/>
      <w:marBottom w:val="0"/>
      <w:divBdr>
        <w:top w:val="none" w:sz="0" w:space="0" w:color="auto"/>
        <w:left w:val="none" w:sz="0" w:space="0" w:color="auto"/>
        <w:bottom w:val="none" w:sz="0" w:space="0" w:color="auto"/>
        <w:right w:val="none" w:sz="0" w:space="0" w:color="auto"/>
      </w:divBdr>
    </w:div>
    <w:div w:id="515657753">
      <w:bodyDiv w:val="1"/>
      <w:marLeft w:val="0"/>
      <w:marRight w:val="0"/>
      <w:marTop w:val="0"/>
      <w:marBottom w:val="0"/>
      <w:divBdr>
        <w:top w:val="none" w:sz="0" w:space="0" w:color="auto"/>
        <w:left w:val="none" w:sz="0" w:space="0" w:color="auto"/>
        <w:bottom w:val="none" w:sz="0" w:space="0" w:color="auto"/>
        <w:right w:val="none" w:sz="0" w:space="0" w:color="auto"/>
      </w:divBdr>
    </w:div>
    <w:div w:id="567108998">
      <w:bodyDiv w:val="1"/>
      <w:marLeft w:val="0"/>
      <w:marRight w:val="0"/>
      <w:marTop w:val="0"/>
      <w:marBottom w:val="0"/>
      <w:divBdr>
        <w:top w:val="none" w:sz="0" w:space="0" w:color="auto"/>
        <w:left w:val="none" w:sz="0" w:space="0" w:color="auto"/>
        <w:bottom w:val="none" w:sz="0" w:space="0" w:color="auto"/>
        <w:right w:val="none" w:sz="0" w:space="0" w:color="auto"/>
      </w:divBdr>
    </w:div>
    <w:div w:id="587691455">
      <w:bodyDiv w:val="1"/>
      <w:marLeft w:val="0"/>
      <w:marRight w:val="0"/>
      <w:marTop w:val="0"/>
      <w:marBottom w:val="0"/>
      <w:divBdr>
        <w:top w:val="none" w:sz="0" w:space="0" w:color="auto"/>
        <w:left w:val="none" w:sz="0" w:space="0" w:color="auto"/>
        <w:bottom w:val="none" w:sz="0" w:space="0" w:color="auto"/>
        <w:right w:val="none" w:sz="0" w:space="0" w:color="auto"/>
      </w:divBdr>
    </w:div>
    <w:div w:id="595598172">
      <w:bodyDiv w:val="1"/>
      <w:marLeft w:val="0"/>
      <w:marRight w:val="0"/>
      <w:marTop w:val="0"/>
      <w:marBottom w:val="0"/>
      <w:divBdr>
        <w:top w:val="none" w:sz="0" w:space="0" w:color="auto"/>
        <w:left w:val="none" w:sz="0" w:space="0" w:color="auto"/>
        <w:bottom w:val="none" w:sz="0" w:space="0" w:color="auto"/>
        <w:right w:val="none" w:sz="0" w:space="0" w:color="auto"/>
      </w:divBdr>
    </w:div>
    <w:div w:id="727530826">
      <w:bodyDiv w:val="1"/>
      <w:marLeft w:val="0"/>
      <w:marRight w:val="0"/>
      <w:marTop w:val="0"/>
      <w:marBottom w:val="0"/>
      <w:divBdr>
        <w:top w:val="none" w:sz="0" w:space="0" w:color="auto"/>
        <w:left w:val="none" w:sz="0" w:space="0" w:color="auto"/>
        <w:bottom w:val="none" w:sz="0" w:space="0" w:color="auto"/>
        <w:right w:val="none" w:sz="0" w:space="0" w:color="auto"/>
      </w:divBdr>
    </w:div>
    <w:div w:id="735707407">
      <w:bodyDiv w:val="1"/>
      <w:marLeft w:val="0"/>
      <w:marRight w:val="0"/>
      <w:marTop w:val="0"/>
      <w:marBottom w:val="0"/>
      <w:divBdr>
        <w:top w:val="none" w:sz="0" w:space="0" w:color="auto"/>
        <w:left w:val="none" w:sz="0" w:space="0" w:color="auto"/>
        <w:bottom w:val="none" w:sz="0" w:space="0" w:color="auto"/>
        <w:right w:val="none" w:sz="0" w:space="0" w:color="auto"/>
      </w:divBdr>
    </w:div>
    <w:div w:id="737096858">
      <w:bodyDiv w:val="1"/>
      <w:marLeft w:val="0"/>
      <w:marRight w:val="0"/>
      <w:marTop w:val="0"/>
      <w:marBottom w:val="0"/>
      <w:divBdr>
        <w:top w:val="none" w:sz="0" w:space="0" w:color="auto"/>
        <w:left w:val="none" w:sz="0" w:space="0" w:color="auto"/>
        <w:bottom w:val="none" w:sz="0" w:space="0" w:color="auto"/>
        <w:right w:val="none" w:sz="0" w:space="0" w:color="auto"/>
      </w:divBdr>
    </w:div>
    <w:div w:id="745616234">
      <w:bodyDiv w:val="1"/>
      <w:marLeft w:val="0"/>
      <w:marRight w:val="0"/>
      <w:marTop w:val="0"/>
      <w:marBottom w:val="0"/>
      <w:divBdr>
        <w:top w:val="none" w:sz="0" w:space="0" w:color="auto"/>
        <w:left w:val="none" w:sz="0" w:space="0" w:color="auto"/>
        <w:bottom w:val="none" w:sz="0" w:space="0" w:color="auto"/>
        <w:right w:val="none" w:sz="0" w:space="0" w:color="auto"/>
      </w:divBdr>
    </w:div>
    <w:div w:id="965506139">
      <w:bodyDiv w:val="1"/>
      <w:marLeft w:val="0"/>
      <w:marRight w:val="0"/>
      <w:marTop w:val="0"/>
      <w:marBottom w:val="0"/>
      <w:divBdr>
        <w:top w:val="none" w:sz="0" w:space="0" w:color="auto"/>
        <w:left w:val="none" w:sz="0" w:space="0" w:color="auto"/>
        <w:bottom w:val="none" w:sz="0" w:space="0" w:color="auto"/>
        <w:right w:val="none" w:sz="0" w:space="0" w:color="auto"/>
      </w:divBdr>
    </w:div>
    <w:div w:id="1032658274">
      <w:bodyDiv w:val="1"/>
      <w:marLeft w:val="0"/>
      <w:marRight w:val="0"/>
      <w:marTop w:val="0"/>
      <w:marBottom w:val="0"/>
      <w:divBdr>
        <w:top w:val="none" w:sz="0" w:space="0" w:color="auto"/>
        <w:left w:val="none" w:sz="0" w:space="0" w:color="auto"/>
        <w:bottom w:val="none" w:sz="0" w:space="0" w:color="auto"/>
        <w:right w:val="none" w:sz="0" w:space="0" w:color="auto"/>
      </w:divBdr>
    </w:div>
    <w:div w:id="1045563494">
      <w:bodyDiv w:val="1"/>
      <w:marLeft w:val="0"/>
      <w:marRight w:val="0"/>
      <w:marTop w:val="0"/>
      <w:marBottom w:val="0"/>
      <w:divBdr>
        <w:top w:val="none" w:sz="0" w:space="0" w:color="auto"/>
        <w:left w:val="none" w:sz="0" w:space="0" w:color="auto"/>
        <w:bottom w:val="none" w:sz="0" w:space="0" w:color="auto"/>
        <w:right w:val="none" w:sz="0" w:space="0" w:color="auto"/>
      </w:divBdr>
    </w:div>
    <w:div w:id="1095631763">
      <w:bodyDiv w:val="1"/>
      <w:marLeft w:val="0"/>
      <w:marRight w:val="0"/>
      <w:marTop w:val="0"/>
      <w:marBottom w:val="0"/>
      <w:divBdr>
        <w:top w:val="none" w:sz="0" w:space="0" w:color="auto"/>
        <w:left w:val="none" w:sz="0" w:space="0" w:color="auto"/>
        <w:bottom w:val="none" w:sz="0" w:space="0" w:color="auto"/>
        <w:right w:val="none" w:sz="0" w:space="0" w:color="auto"/>
      </w:divBdr>
    </w:div>
    <w:div w:id="1144813034">
      <w:bodyDiv w:val="1"/>
      <w:marLeft w:val="0"/>
      <w:marRight w:val="0"/>
      <w:marTop w:val="0"/>
      <w:marBottom w:val="0"/>
      <w:divBdr>
        <w:top w:val="none" w:sz="0" w:space="0" w:color="auto"/>
        <w:left w:val="none" w:sz="0" w:space="0" w:color="auto"/>
        <w:bottom w:val="none" w:sz="0" w:space="0" w:color="auto"/>
        <w:right w:val="none" w:sz="0" w:space="0" w:color="auto"/>
      </w:divBdr>
    </w:div>
    <w:div w:id="1226142217">
      <w:bodyDiv w:val="1"/>
      <w:marLeft w:val="0"/>
      <w:marRight w:val="0"/>
      <w:marTop w:val="0"/>
      <w:marBottom w:val="0"/>
      <w:divBdr>
        <w:top w:val="none" w:sz="0" w:space="0" w:color="auto"/>
        <w:left w:val="none" w:sz="0" w:space="0" w:color="auto"/>
        <w:bottom w:val="none" w:sz="0" w:space="0" w:color="auto"/>
        <w:right w:val="none" w:sz="0" w:space="0" w:color="auto"/>
      </w:divBdr>
    </w:div>
    <w:div w:id="1234319853">
      <w:bodyDiv w:val="1"/>
      <w:marLeft w:val="0"/>
      <w:marRight w:val="0"/>
      <w:marTop w:val="0"/>
      <w:marBottom w:val="0"/>
      <w:divBdr>
        <w:top w:val="none" w:sz="0" w:space="0" w:color="auto"/>
        <w:left w:val="none" w:sz="0" w:space="0" w:color="auto"/>
        <w:bottom w:val="none" w:sz="0" w:space="0" w:color="auto"/>
        <w:right w:val="none" w:sz="0" w:space="0" w:color="auto"/>
      </w:divBdr>
    </w:div>
    <w:div w:id="1245840741">
      <w:bodyDiv w:val="1"/>
      <w:marLeft w:val="0"/>
      <w:marRight w:val="0"/>
      <w:marTop w:val="0"/>
      <w:marBottom w:val="0"/>
      <w:divBdr>
        <w:top w:val="none" w:sz="0" w:space="0" w:color="auto"/>
        <w:left w:val="none" w:sz="0" w:space="0" w:color="auto"/>
        <w:bottom w:val="none" w:sz="0" w:space="0" w:color="auto"/>
        <w:right w:val="none" w:sz="0" w:space="0" w:color="auto"/>
      </w:divBdr>
    </w:div>
    <w:div w:id="1280524696">
      <w:bodyDiv w:val="1"/>
      <w:marLeft w:val="0"/>
      <w:marRight w:val="0"/>
      <w:marTop w:val="0"/>
      <w:marBottom w:val="0"/>
      <w:divBdr>
        <w:top w:val="none" w:sz="0" w:space="0" w:color="auto"/>
        <w:left w:val="none" w:sz="0" w:space="0" w:color="auto"/>
        <w:bottom w:val="none" w:sz="0" w:space="0" w:color="auto"/>
        <w:right w:val="none" w:sz="0" w:space="0" w:color="auto"/>
      </w:divBdr>
    </w:div>
    <w:div w:id="1291519157">
      <w:bodyDiv w:val="1"/>
      <w:marLeft w:val="0"/>
      <w:marRight w:val="0"/>
      <w:marTop w:val="0"/>
      <w:marBottom w:val="0"/>
      <w:divBdr>
        <w:top w:val="none" w:sz="0" w:space="0" w:color="auto"/>
        <w:left w:val="none" w:sz="0" w:space="0" w:color="auto"/>
        <w:bottom w:val="none" w:sz="0" w:space="0" w:color="auto"/>
        <w:right w:val="none" w:sz="0" w:space="0" w:color="auto"/>
      </w:divBdr>
    </w:div>
    <w:div w:id="1492481799">
      <w:bodyDiv w:val="1"/>
      <w:marLeft w:val="0"/>
      <w:marRight w:val="0"/>
      <w:marTop w:val="0"/>
      <w:marBottom w:val="0"/>
      <w:divBdr>
        <w:top w:val="none" w:sz="0" w:space="0" w:color="auto"/>
        <w:left w:val="none" w:sz="0" w:space="0" w:color="auto"/>
        <w:bottom w:val="none" w:sz="0" w:space="0" w:color="auto"/>
        <w:right w:val="none" w:sz="0" w:space="0" w:color="auto"/>
      </w:divBdr>
    </w:div>
    <w:div w:id="1656839249">
      <w:bodyDiv w:val="1"/>
      <w:marLeft w:val="0"/>
      <w:marRight w:val="0"/>
      <w:marTop w:val="0"/>
      <w:marBottom w:val="0"/>
      <w:divBdr>
        <w:top w:val="none" w:sz="0" w:space="0" w:color="auto"/>
        <w:left w:val="none" w:sz="0" w:space="0" w:color="auto"/>
        <w:bottom w:val="none" w:sz="0" w:space="0" w:color="auto"/>
        <w:right w:val="none" w:sz="0" w:space="0" w:color="auto"/>
      </w:divBdr>
    </w:div>
    <w:div w:id="1761368322">
      <w:bodyDiv w:val="1"/>
      <w:marLeft w:val="0"/>
      <w:marRight w:val="0"/>
      <w:marTop w:val="0"/>
      <w:marBottom w:val="0"/>
      <w:divBdr>
        <w:top w:val="none" w:sz="0" w:space="0" w:color="auto"/>
        <w:left w:val="none" w:sz="0" w:space="0" w:color="auto"/>
        <w:bottom w:val="none" w:sz="0" w:space="0" w:color="auto"/>
        <w:right w:val="none" w:sz="0" w:space="0" w:color="auto"/>
      </w:divBdr>
    </w:div>
    <w:div w:id="1789592015">
      <w:bodyDiv w:val="1"/>
      <w:marLeft w:val="0"/>
      <w:marRight w:val="0"/>
      <w:marTop w:val="0"/>
      <w:marBottom w:val="0"/>
      <w:divBdr>
        <w:top w:val="none" w:sz="0" w:space="0" w:color="auto"/>
        <w:left w:val="none" w:sz="0" w:space="0" w:color="auto"/>
        <w:bottom w:val="none" w:sz="0" w:space="0" w:color="auto"/>
        <w:right w:val="none" w:sz="0" w:space="0" w:color="auto"/>
      </w:divBdr>
    </w:div>
    <w:div w:id="1863351553">
      <w:bodyDiv w:val="1"/>
      <w:marLeft w:val="0"/>
      <w:marRight w:val="0"/>
      <w:marTop w:val="0"/>
      <w:marBottom w:val="0"/>
      <w:divBdr>
        <w:top w:val="none" w:sz="0" w:space="0" w:color="auto"/>
        <w:left w:val="none" w:sz="0" w:space="0" w:color="auto"/>
        <w:bottom w:val="none" w:sz="0" w:space="0" w:color="auto"/>
        <w:right w:val="none" w:sz="0" w:space="0" w:color="auto"/>
      </w:divBdr>
    </w:div>
    <w:div w:id="1869485764">
      <w:bodyDiv w:val="1"/>
      <w:marLeft w:val="0"/>
      <w:marRight w:val="0"/>
      <w:marTop w:val="0"/>
      <w:marBottom w:val="0"/>
      <w:divBdr>
        <w:top w:val="none" w:sz="0" w:space="0" w:color="auto"/>
        <w:left w:val="none" w:sz="0" w:space="0" w:color="auto"/>
        <w:bottom w:val="none" w:sz="0" w:space="0" w:color="auto"/>
        <w:right w:val="none" w:sz="0" w:space="0" w:color="auto"/>
      </w:divBdr>
    </w:div>
    <w:div w:id="1977100631">
      <w:bodyDiv w:val="1"/>
      <w:marLeft w:val="0"/>
      <w:marRight w:val="0"/>
      <w:marTop w:val="0"/>
      <w:marBottom w:val="0"/>
      <w:divBdr>
        <w:top w:val="none" w:sz="0" w:space="0" w:color="auto"/>
        <w:left w:val="none" w:sz="0" w:space="0" w:color="auto"/>
        <w:bottom w:val="none" w:sz="0" w:space="0" w:color="auto"/>
        <w:right w:val="none" w:sz="0" w:space="0" w:color="auto"/>
      </w:divBdr>
    </w:div>
    <w:div w:id="1987663953">
      <w:bodyDiv w:val="1"/>
      <w:marLeft w:val="0"/>
      <w:marRight w:val="0"/>
      <w:marTop w:val="0"/>
      <w:marBottom w:val="0"/>
      <w:divBdr>
        <w:top w:val="none" w:sz="0" w:space="0" w:color="auto"/>
        <w:left w:val="none" w:sz="0" w:space="0" w:color="auto"/>
        <w:bottom w:val="none" w:sz="0" w:space="0" w:color="auto"/>
        <w:right w:val="none" w:sz="0" w:space="0" w:color="auto"/>
      </w:divBdr>
    </w:div>
    <w:div w:id="214480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20519/200d8f9e0aed34b95bc6527693824cb356109b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53354/55d68b8b11dce341557f8bc5b72a4a20c5c8e0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126F6-D7A5-4452-B93E-E1091E577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20</Pages>
  <Words>7110</Words>
  <Characters>40527</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47542</CharactersWithSpaces>
  <SharedDoc>false</SharedDoc>
  <HLinks>
    <vt:vector size="12" baseType="variant">
      <vt:variant>
        <vt:i4>1572956</vt:i4>
      </vt:variant>
      <vt:variant>
        <vt:i4>3</vt:i4>
      </vt:variant>
      <vt:variant>
        <vt:i4>0</vt:i4>
      </vt:variant>
      <vt:variant>
        <vt:i4>5</vt:i4>
      </vt:variant>
      <vt:variant>
        <vt:lpwstr>https://base.garant.ru/77680237/</vt:lpwstr>
      </vt:variant>
      <vt:variant>
        <vt:lpwstr/>
      </vt:variant>
      <vt:variant>
        <vt:i4>5308449</vt:i4>
      </vt:variant>
      <vt:variant>
        <vt:i4>0</vt:i4>
      </vt:variant>
      <vt:variant>
        <vt:i4>0</vt:i4>
      </vt:variant>
      <vt:variant>
        <vt:i4>5</vt:i4>
      </vt:variant>
      <vt:variant>
        <vt:lpwstr>http://www.consultant.ru/document/cons_doc_LAW_294722/8bececbb68401313e118c9680a4b028c6fd37153/</vt:lpwstr>
      </vt:variant>
      <vt:variant>
        <vt:lpwstr>dst4712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2018-03-27T14:13:00Z</cp:lastPrinted>
  <dcterms:created xsi:type="dcterms:W3CDTF">2020-08-04T09:37:00Z</dcterms:created>
  <dcterms:modified xsi:type="dcterms:W3CDTF">2020-08-05T10:31:00Z</dcterms:modified>
</cp:coreProperties>
</file>